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DBF3" w14:textId="77777777" w:rsidR="006A6692" w:rsidRPr="00850E3A" w:rsidRDefault="002D3714" w:rsidP="00555FDF">
      <w:pPr>
        <w:pStyle w:val="Heading1"/>
        <w:keepLines/>
      </w:pPr>
      <w:r w:rsidRPr="00850E3A">
        <w:t>TITLE</w:t>
      </w:r>
      <w:r w:rsidR="006A6692" w:rsidRPr="00850E3A">
        <w:t xml:space="preserve"> </w:t>
      </w:r>
      <w:r w:rsidRPr="00850E3A">
        <w:t>OF</w:t>
      </w:r>
      <w:r w:rsidR="00EC55E3" w:rsidRPr="00850E3A">
        <w:t xml:space="preserve"> THE</w:t>
      </w:r>
      <w:r w:rsidRPr="00850E3A">
        <w:t xml:space="preserve"> PAPER </w:t>
      </w:r>
      <w:r w:rsidR="006A6692" w:rsidRPr="00850E3A">
        <w:t>(</w:t>
      </w:r>
      <w:r w:rsidR="00713BBF" w:rsidRPr="00850E3A">
        <w:t>style</w:t>
      </w:r>
      <w:r w:rsidR="00EC55E3" w:rsidRPr="00850E3A">
        <w:t xml:space="preserve"> –</w:t>
      </w:r>
      <w:r w:rsidR="00713BBF" w:rsidRPr="00850E3A">
        <w:t xml:space="preserve"> heading 1: </w:t>
      </w:r>
      <w:r w:rsidRPr="00850E3A">
        <w:t>font format</w:t>
      </w:r>
      <w:r w:rsidR="00713BBF" w:rsidRPr="00850E3A">
        <w:t xml:space="preserve"> -</w:t>
      </w:r>
      <w:r w:rsidR="006A6692" w:rsidRPr="00850E3A">
        <w:t xml:space="preserve"> </w:t>
      </w:r>
      <w:r w:rsidR="002A07E5">
        <w:t>CANDARA</w:t>
      </w:r>
      <w:r w:rsidR="006A6692" w:rsidRPr="00850E3A">
        <w:t xml:space="preserve"> 1</w:t>
      </w:r>
      <w:r w:rsidR="002A07E5">
        <w:t>2</w:t>
      </w:r>
      <w:r w:rsidRPr="00850E3A">
        <w:t> </w:t>
      </w:r>
      <w:r w:rsidR="006A6692" w:rsidRPr="00850E3A">
        <w:t xml:space="preserve">pt bold, </w:t>
      </w:r>
      <w:r w:rsidRPr="00850E3A">
        <w:t xml:space="preserve">ALL CAPS; paragraph format: </w:t>
      </w:r>
      <w:r w:rsidR="006A6692" w:rsidRPr="00850E3A">
        <w:t>centered, spacing before 30</w:t>
      </w:r>
      <w:r w:rsidRPr="00850E3A">
        <w:t> </w:t>
      </w:r>
      <w:r w:rsidR="006A6692" w:rsidRPr="00850E3A">
        <w:t xml:space="preserve">pt, spacing after </w:t>
      </w:r>
      <w:r w:rsidR="00027D0C" w:rsidRPr="00850E3A">
        <w:t>42</w:t>
      </w:r>
      <w:r w:rsidR="006A6692" w:rsidRPr="00850E3A">
        <w:t> pt, keep with next</w:t>
      </w:r>
      <w:r w:rsidRPr="00850E3A">
        <w:t>, KEEP LINES TOGETHER</w:t>
      </w:r>
      <w:r w:rsidR="006A6692" w:rsidRPr="00850E3A">
        <w:t>)</w:t>
      </w:r>
    </w:p>
    <w:p w14:paraId="686ECC5F" w14:textId="77777777" w:rsidR="006A6692" w:rsidRPr="00850E3A" w:rsidRDefault="00136F3A" w:rsidP="00136F3A">
      <w:pPr>
        <w:pStyle w:val="Heading2"/>
      </w:pPr>
      <w:r w:rsidRPr="00850E3A">
        <w:t xml:space="preserve">First </w:t>
      </w:r>
      <w:r w:rsidR="006A6692" w:rsidRPr="00850E3A">
        <w:t>Aut</w:t>
      </w:r>
      <w:r w:rsidR="002D3714" w:rsidRPr="00850E3A">
        <w:t>h</w:t>
      </w:r>
      <w:r w:rsidR="006A6692" w:rsidRPr="00850E3A">
        <w:t>or</w:t>
      </w:r>
      <w:r w:rsidRPr="00850E3A">
        <w:rPr>
          <w:szCs w:val="20"/>
          <w:vertAlign w:val="superscript"/>
        </w:rPr>
        <w:t>1</w:t>
      </w:r>
      <w:r w:rsidR="002E40B8" w:rsidRPr="00850E3A">
        <w:rPr>
          <w:rStyle w:val="FootnoteReference"/>
          <w:szCs w:val="20"/>
        </w:rPr>
        <w:footnoteReference w:id="1"/>
      </w:r>
      <w:r w:rsidRPr="00850E3A">
        <w:t>, Second Author</w:t>
      </w:r>
      <w:r w:rsidRPr="00850E3A">
        <w:rPr>
          <w:szCs w:val="20"/>
          <w:vertAlign w:val="superscript"/>
        </w:rPr>
        <w:t>2</w:t>
      </w:r>
      <w:r w:rsidRPr="00850E3A">
        <w:rPr>
          <w:szCs w:val="20"/>
        </w:rPr>
        <w:t>, ...</w:t>
      </w:r>
      <w:r w:rsidR="006A6692" w:rsidRPr="00850E3A">
        <w:br/>
        <w:t>(</w:t>
      </w:r>
      <w:r w:rsidR="00713BBF" w:rsidRPr="00850E3A">
        <w:t>Style</w:t>
      </w:r>
      <w:r w:rsidR="005A369A" w:rsidRPr="00850E3A">
        <w:t xml:space="preserve"> –</w:t>
      </w:r>
      <w:r w:rsidR="00713BBF" w:rsidRPr="00850E3A">
        <w:t xml:space="preserve"> Heading 2: </w:t>
      </w:r>
      <w:r w:rsidR="00FF42FC">
        <w:t>Candara</w:t>
      </w:r>
      <w:r w:rsidR="000821E6" w:rsidRPr="00850E3A">
        <w:t xml:space="preserve"> </w:t>
      </w:r>
      <w:r w:rsidR="006A6692" w:rsidRPr="00850E3A">
        <w:t>1</w:t>
      </w:r>
      <w:r w:rsidR="00FF42FC">
        <w:t>1</w:t>
      </w:r>
      <w:r w:rsidR="006A6692" w:rsidRPr="00850E3A">
        <w:t xml:space="preserve">pt bold, </w:t>
      </w:r>
      <w:r w:rsidR="00713BBF" w:rsidRPr="00850E3A">
        <w:t xml:space="preserve">title case, </w:t>
      </w:r>
      <w:r w:rsidR="006A6692" w:rsidRPr="00850E3A">
        <w:t>centered, spacing before 0 pt, spacing after 12 pt, keep with next)</w:t>
      </w:r>
    </w:p>
    <w:p w14:paraId="7DA34335" w14:textId="77777777" w:rsidR="00DA4539" w:rsidRPr="00850E3A" w:rsidRDefault="00136F3A" w:rsidP="00DA4539">
      <w:pPr>
        <w:pStyle w:val="Affiliation"/>
      </w:pPr>
      <w:r w:rsidRPr="00850E3A">
        <w:rPr>
          <w:vertAlign w:val="superscript"/>
        </w:rPr>
        <w:t>1</w:t>
      </w:r>
      <w:r w:rsidR="002D3714" w:rsidRPr="00850E3A">
        <w:t>Affiliation</w:t>
      </w:r>
      <w:r w:rsidR="006A6692" w:rsidRPr="00850E3A">
        <w:t xml:space="preserve"> (</w:t>
      </w:r>
      <w:r w:rsidR="00713BBF" w:rsidRPr="00850E3A">
        <w:t>Style</w:t>
      </w:r>
      <w:r w:rsidR="005A369A" w:rsidRPr="00850E3A">
        <w:t xml:space="preserve"> –</w:t>
      </w:r>
      <w:r w:rsidR="00713BBF" w:rsidRPr="00850E3A">
        <w:t xml:space="preserve"> Affiliation: </w:t>
      </w:r>
      <w:r w:rsidR="000821E6" w:rsidRPr="00850E3A">
        <w:t xml:space="preserve">Georgia </w:t>
      </w:r>
      <w:r w:rsidR="002178BF" w:rsidRPr="00850E3A">
        <w:t>9</w:t>
      </w:r>
      <w:r w:rsidR="000971EB" w:rsidRPr="00850E3A">
        <w:t xml:space="preserve"> </w:t>
      </w:r>
      <w:r w:rsidR="006A6692" w:rsidRPr="00850E3A">
        <w:t>pt</w:t>
      </w:r>
      <w:r w:rsidR="00F469B9" w:rsidRPr="00850E3A">
        <w:t xml:space="preserve"> regular</w:t>
      </w:r>
      <w:r w:rsidR="006A6692" w:rsidRPr="00850E3A">
        <w:t>, centered, spacing before 0 pt, after 18 pt, keep with next)</w:t>
      </w:r>
    </w:p>
    <w:p w14:paraId="7B563B44" w14:textId="77777777" w:rsidR="00136F3A" w:rsidRPr="00850E3A" w:rsidRDefault="00136F3A" w:rsidP="00DA4539">
      <w:pPr>
        <w:pStyle w:val="Affiliation"/>
      </w:pPr>
      <w:r w:rsidRPr="00850E3A">
        <w:rPr>
          <w:vertAlign w:val="superscript"/>
        </w:rPr>
        <w:t>2</w:t>
      </w:r>
      <w:r w:rsidRPr="00850E3A">
        <w:t>Affiliation</w:t>
      </w:r>
      <w:r w:rsidR="00DA4539" w:rsidRPr="00850E3A">
        <w:t xml:space="preserve"> (Style </w:t>
      </w:r>
      <w:r w:rsidR="005A369A" w:rsidRPr="00850E3A">
        <w:t xml:space="preserve">– </w:t>
      </w:r>
      <w:r w:rsidR="00DA4539" w:rsidRPr="00850E3A">
        <w:t xml:space="preserve">Affiliation: </w:t>
      </w:r>
      <w:r w:rsidR="000821E6" w:rsidRPr="00850E3A">
        <w:t xml:space="preserve">Georgia </w:t>
      </w:r>
      <w:r w:rsidR="00DA4539" w:rsidRPr="00850E3A">
        <w:t>9</w:t>
      </w:r>
      <w:r w:rsidR="000971EB" w:rsidRPr="00850E3A">
        <w:t xml:space="preserve"> </w:t>
      </w:r>
      <w:r w:rsidR="00DA4539" w:rsidRPr="00850E3A">
        <w:t>pt</w:t>
      </w:r>
      <w:r w:rsidR="00F469B9" w:rsidRPr="00850E3A">
        <w:t xml:space="preserve"> regular</w:t>
      </w:r>
      <w:r w:rsidR="00DA4539" w:rsidRPr="00850E3A">
        <w:t>, centered, spacing before 0 pt, after 18 pt, keep with next)</w:t>
      </w:r>
    </w:p>
    <w:p w14:paraId="362C9903" w14:textId="77777777" w:rsidR="006A6692" w:rsidRPr="00850E3A" w:rsidRDefault="006A6692" w:rsidP="00BB5331">
      <w:pPr>
        <w:pStyle w:val="Abstract"/>
      </w:pPr>
      <w:r w:rsidRPr="006E0A8D">
        <w:rPr>
          <w:rStyle w:val="StyleAbstractBoldNotItalicChar"/>
          <w:i/>
          <w:iCs/>
        </w:rPr>
        <w:t>Abstract</w:t>
      </w:r>
      <w:r w:rsidRPr="006E0A8D">
        <w:rPr>
          <w:b/>
        </w:rPr>
        <w:t>.</w:t>
      </w:r>
      <w:r w:rsidRPr="00850E3A">
        <w:t xml:space="preserve"> (</w:t>
      </w:r>
      <w:r w:rsidR="00713BBF" w:rsidRPr="00850E3A">
        <w:t>Style</w:t>
      </w:r>
      <w:r w:rsidR="005A369A" w:rsidRPr="00850E3A">
        <w:t xml:space="preserve"> –</w:t>
      </w:r>
      <w:r w:rsidR="00713BBF" w:rsidRPr="00850E3A">
        <w:t xml:space="preserve"> Abstract: </w:t>
      </w:r>
      <w:r w:rsidR="000821E6" w:rsidRPr="00850E3A">
        <w:t xml:space="preserve">Georgia </w:t>
      </w:r>
      <w:r w:rsidR="002178BF" w:rsidRPr="00850E3A">
        <w:t>8</w:t>
      </w:r>
      <w:r w:rsidRPr="00850E3A">
        <w:t xml:space="preserve"> pt itali</w:t>
      </w:r>
      <w:r w:rsidR="002D3714" w:rsidRPr="00850E3A">
        <w:t>c</w:t>
      </w:r>
      <w:r w:rsidR="000821E6" w:rsidRPr="00850E3A">
        <w:t xml:space="preserve">, </w:t>
      </w:r>
      <w:r w:rsidRPr="00850E3A">
        <w:t>justified,</w:t>
      </w:r>
      <w:r w:rsidR="00E20FF2" w:rsidRPr="00850E3A">
        <w:t xml:space="preserve"> </w:t>
      </w:r>
      <w:r w:rsidRPr="00850E3A">
        <w:t>0</w:t>
      </w:r>
      <w:r w:rsidR="00E20FF2" w:rsidRPr="00850E3A">
        <w:t>.</w:t>
      </w:r>
      <w:r w:rsidRPr="00850E3A">
        <w:t>75</w:t>
      </w:r>
      <w:r w:rsidR="000821E6" w:rsidRPr="00850E3A">
        <w:t xml:space="preserve"> </w:t>
      </w:r>
      <w:r w:rsidRPr="00850E3A">
        <w:t xml:space="preserve">pt left </w:t>
      </w:r>
      <w:r w:rsidR="005F4778" w:rsidRPr="00850E3A">
        <w:t>and</w:t>
      </w:r>
      <w:r w:rsidR="00BB5331" w:rsidRPr="00850E3A">
        <w:t xml:space="preserve"> right indentation) </w:t>
      </w:r>
      <w:r w:rsidR="00E971AE" w:rsidRPr="00850E3A">
        <w:t>The abstract must be written in one paragraph without citing any references. It should appear on the top of the first page, after the title of the paper and the names</w:t>
      </w:r>
      <w:r w:rsidR="000971EB" w:rsidRPr="00850E3A">
        <w:t xml:space="preserve"> and affiliations</w:t>
      </w:r>
      <w:r w:rsidR="00E971AE" w:rsidRPr="00850E3A">
        <w:t xml:space="preserve"> of the authors in a section titled “Abstract” (without</w:t>
      </w:r>
      <w:r w:rsidR="000971EB" w:rsidRPr="00850E3A">
        <w:t xml:space="preserve"> the</w:t>
      </w:r>
      <w:r w:rsidR="00E971AE" w:rsidRPr="00850E3A">
        <w:t xml:space="preserve"> section number). The word “Abstract” must be Georgia</w:t>
      </w:r>
      <w:r w:rsidR="000971EB" w:rsidRPr="00850E3A">
        <w:t xml:space="preserve"> 8 pt italic</w:t>
      </w:r>
      <w:r w:rsidR="00E971AE" w:rsidRPr="00850E3A">
        <w:t xml:space="preserve"> </w:t>
      </w:r>
      <w:r w:rsidR="000971EB" w:rsidRPr="00850E3A">
        <w:t>bold,</w:t>
      </w:r>
      <w:r w:rsidR="00E971AE" w:rsidRPr="00850E3A">
        <w:t xml:space="preserve"> and it must appear at the beginning of the text of the abstract. The text of the abstract must be Georgia 8 pt italic, justified, 0.75 pt left and right indentation</w:t>
      </w:r>
      <w:r w:rsidR="000971EB" w:rsidRPr="00850E3A">
        <w:t>, spacing before 0 pt, spacing after 0pt</w:t>
      </w:r>
      <w:r w:rsidR="00E971AE" w:rsidRPr="00850E3A">
        <w:t>.</w:t>
      </w:r>
    </w:p>
    <w:p w14:paraId="67F6E4ED" w14:textId="0A0C9515" w:rsidR="008E4144" w:rsidRPr="00B068D2" w:rsidRDefault="00282F0D" w:rsidP="00B068D2">
      <w:pPr>
        <w:pStyle w:val="Keywords"/>
      </w:pPr>
      <w:r w:rsidRPr="006E0A8D">
        <w:rPr>
          <w:rStyle w:val="StyleKeywordsBoldNotItalicChar"/>
          <w:i/>
          <w:iCs/>
        </w:rPr>
        <w:t>Key</w:t>
      </w:r>
      <w:r w:rsidR="003E7076" w:rsidRPr="006E0A8D">
        <w:rPr>
          <w:rStyle w:val="StyleKeywordsBoldNotItalicChar"/>
          <w:i/>
          <w:iCs/>
        </w:rPr>
        <w:t>words</w:t>
      </w:r>
      <w:r w:rsidR="003E7076" w:rsidRPr="00282F0D">
        <w:rPr>
          <w:b/>
          <w:iCs w:val="0"/>
        </w:rPr>
        <w:t>:</w:t>
      </w:r>
      <w:r w:rsidR="00BB5331" w:rsidRPr="00850E3A">
        <w:rPr>
          <w:i w:val="0"/>
          <w:iCs w:val="0"/>
        </w:rPr>
        <w:t xml:space="preserve"> </w:t>
      </w:r>
      <w:r w:rsidR="000821E6" w:rsidRPr="00850E3A">
        <w:rPr>
          <w:iCs w:val="0"/>
        </w:rPr>
        <w:t>(Style – Key words: Georgia 8</w:t>
      </w:r>
      <w:r w:rsidR="000971EB" w:rsidRPr="00850E3A">
        <w:rPr>
          <w:iCs w:val="0"/>
        </w:rPr>
        <w:t xml:space="preserve"> </w:t>
      </w:r>
      <w:r w:rsidR="000821E6" w:rsidRPr="00850E3A">
        <w:rPr>
          <w:iCs w:val="0"/>
        </w:rPr>
        <w:t xml:space="preserve">pt </w:t>
      </w:r>
      <w:r w:rsidR="000821E6" w:rsidRPr="00850E3A">
        <w:t>italic, justified, 0.75 pt left and right indentation, spacing before 6pt, spacing after 6pt</w:t>
      </w:r>
      <w:r w:rsidR="000821E6" w:rsidRPr="00850E3A">
        <w:rPr>
          <w:iCs w:val="0"/>
        </w:rPr>
        <w:t>)</w:t>
      </w:r>
      <w:r w:rsidR="000821E6" w:rsidRPr="00850E3A">
        <w:rPr>
          <w:i w:val="0"/>
          <w:iCs w:val="0"/>
        </w:rPr>
        <w:t xml:space="preserve"> </w:t>
      </w:r>
      <w:r w:rsidR="006C2947" w:rsidRPr="00850E3A">
        <w:t xml:space="preserve">Enter key words or phrases in alphabetical order, separated by commas: </w:t>
      </w:r>
      <w:r w:rsidR="006E0A8D">
        <w:t>k</w:t>
      </w:r>
      <w:r w:rsidR="003E7076" w:rsidRPr="00850E3A">
        <w:t>ey word 1, k</w:t>
      </w:r>
      <w:r w:rsidR="006C2947" w:rsidRPr="00850E3A">
        <w:t>ey word 2... to (max) key word 10</w:t>
      </w:r>
    </w:p>
    <w:p w14:paraId="05B933F7" w14:textId="77777777" w:rsidR="00772ABE" w:rsidRPr="00850E3A" w:rsidRDefault="00772ABE" w:rsidP="00BD2A72">
      <w:pPr>
        <w:pStyle w:val="Heading3"/>
        <w:spacing w:before="120" w:after="240"/>
        <w:sectPr w:rsidR="00772ABE" w:rsidRPr="00850E3A" w:rsidSect="005563A7">
          <w:headerReference w:type="even" r:id="rId8"/>
          <w:headerReference w:type="default" r:id="rId9"/>
          <w:footerReference w:type="even" r:id="rId10"/>
          <w:footerReference w:type="default" r:id="rId11"/>
          <w:headerReference w:type="first" r:id="rId12"/>
          <w:footnotePr>
            <w:numFmt w:val="chicago"/>
          </w:footnotePr>
          <w:type w:val="continuous"/>
          <w:pgSz w:w="11909" w:h="16834" w:code="9"/>
          <w:pgMar w:top="1462" w:right="1134" w:bottom="1418" w:left="1418" w:header="851" w:footer="1418" w:gutter="0"/>
          <w:paperSrc w:first="7" w:other="7"/>
          <w:pgNumType w:start="1"/>
          <w:cols w:space="709"/>
          <w:titlePg/>
        </w:sectPr>
      </w:pPr>
    </w:p>
    <w:p w14:paraId="2D0B325E" w14:textId="77777777" w:rsidR="006A6692" w:rsidRPr="00850E3A" w:rsidRDefault="006A6692" w:rsidP="008430B8">
      <w:pPr>
        <w:pStyle w:val="Heading3"/>
      </w:pPr>
      <w:r w:rsidRPr="00850E3A">
        <w:t xml:space="preserve">1. </w:t>
      </w:r>
      <w:r w:rsidR="002D3714" w:rsidRPr="00850E3A">
        <w:t xml:space="preserve">Main heading </w:t>
      </w:r>
      <w:r w:rsidRPr="00850E3A">
        <w:t>(</w:t>
      </w:r>
      <w:r w:rsidR="00713BBF" w:rsidRPr="00850E3A">
        <w:t>Style</w:t>
      </w:r>
      <w:r w:rsidR="005A369A" w:rsidRPr="00850E3A">
        <w:t xml:space="preserve"> –</w:t>
      </w:r>
      <w:r w:rsidR="00713BBF" w:rsidRPr="00850E3A">
        <w:t xml:space="preserve"> Heading 3:</w:t>
      </w:r>
      <w:r w:rsidR="000821E6" w:rsidRPr="00850E3A">
        <w:t xml:space="preserve"> Georgia</w:t>
      </w:r>
      <w:r w:rsidRPr="00850E3A">
        <w:t xml:space="preserve"> </w:t>
      </w:r>
      <w:r w:rsidR="002178BF" w:rsidRPr="00850E3A">
        <w:t>9</w:t>
      </w:r>
      <w:r w:rsidR="00EE0EB5" w:rsidRPr="00850E3A">
        <w:t> </w:t>
      </w:r>
      <w:r w:rsidRPr="00850E3A">
        <w:t>pt</w:t>
      </w:r>
      <w:r w:rsidR="00F469B9" w:rsidRPr="00850E3A">
        <w:t xml:space="preserve"> small caps</w:t>
      </w:r>
      <w:r w:rsidRPr="00850E3A">
        <w:t xml:space="preserve">, </w:t>
      </w:r>
      <w:r w:rsidR="002178BF" w:rsidRPr="00850E3A">
        <w:t>left</w:t>
      </w:r>
      <w:r w:rsidR="00E14228" w:rsidRPr="00850E3A">
        <w:t xml:space="preserve"> 5 pt</w:t>
      </w:r>
      <w:r w:rsidRPr="00850E3A">
        <w:t xml:space="preserve">, </w:t>
      </w:r>
      <w:r w:rsidR="005F4778" w:rsidRPr="00850E3A">
        <w:t>spacing</w:t>
      </w:r>
      <w:r w:rsidRPr="00850E3A">
        <w:t xml:space="preserve"> before 24</w:t>
      </w:r>
      <w:r w:rsidR="00713BBF" w:rsidRPr="00850E3A">
        <w:t> </w:t>
      </w:r>
      <w:r w:rsidRPr="00850E3A">
        <w:t xml:space="preserve">pt, </w:t>
      </w:r>
      <w:r w:rsidR="005F4778" w:rsidRPr="00850E3A">
        <w:t>spacing</w:t>
      </w:r>
      <w:r w:rsidR="002D3714" w:rsidRPr="00850E3A">
        <w:t xml:space="preserve"> </w:t>
      </w:r>
      <w:r w:rsidRPr="00850E3A">
        <w:t>after 6</w:t>
      </w:r>
      <w:r w:rsidR="00EE0EB5" w:rsidRPr="00850E3A">
        <w:t> </w:t>
      </w:r>
      <w:r w:rsidRPr="00850E3A">
        <w:t>pt, keep with next)</w:t>
      </w:r>
    </w:p>
    <w:p w14:paraId="21981D5D" w14:textId="77777777" w:rsidR="00BF5C99" w:rsidRPr="00CB2060" w:rsidRDefault="00BF5C99" w:rsidP="00BF5C99">
      <w:pPr>
        <w:pStyle w:val="StyleFirstline05cm"/>
      </w:pPr>
      <w:r w:rsidRPr="00CB2060">
        <w:rPr>
          <w:b/>
          <w:bCs/>
        </w:rPr>
        <w:t>Main text</w:t>
      </w:r>
      <w:r w:rsidRPr="00CB2060">
        <w:t xml:space="preserve"> – only use characters and symbols available in the Georgia or Symbol font (as in the full text of paper), font size 9 pt; paragraph format: justified alignment, left and right indent 0 pt, space before 3 pt and after 0 pt, first line indent 0.5 cm.</w:t>
      </w:r>
    </w:p>
    <w:p w14:paraId="63AB2AC3" w14:textId="786DEE38" w:rsidR="00BF5C99" w:rsidRPr="00CB2060" w:rsidRDefault="00BF5C99" w:rsidP="00BF5C99">
      <w:pPr>
        <w:pStyle w:val="StyleFirstline05cm"/>
      </w:pPr>
      <w:r w:rsidRPr="00CB2060">
        <w:t xml:space="preserve">This file provides </w:t>
      </w:r>
      <w:r>
        <w:t>the</w:t>
      </w:r>
      <w:r w:rsidRPr="00CB2060">
        <w:t xml:space="preserve"> </w:t>
      </w:r>
      <w:r>
        <w:t>T</w:t>
      </w:r>
      <w:r w:rsidRPr="00CB2060">
        <w:t>emplate for writing full papers for</w:t>
      </w:r>
      <w:r>
        <w:t xml:space="preserve"> </w:t>
      </w:r>
      <w:r w:rsidR="00E13405">
        <w:rPr>
          <w:b/>
          <w:i/>
        </w:rPr>
        <w:t>RA</w:t>
      </w:r>
      <w:r w:rsidR="001C7E7C">
        <w:rPr>
          <w:b/>
          <w:i/>
        </w:rPr>
        <w:t>P</w:t>
      </w:r>
      <w:r w:rsidR="00E13405">
        <w:rPr>
          <w:b/>
          <w:i/>
        </w:rPr>
        <w:t xml:space="preserve"> 20</w:t>
      </w:r>
      <w:r w:rsidR="00455C8F">
        <w:rPr>
          <w:b/>
          <w:i/>
        </w:rPr>
        <w:t>2</w:t>
      </w:r>
      <w:r w:rsidR="00937A75">
        <w:rPr>
          <w:b/>
          <w:i/>
        </w:rPr>
        <w:t>4</w:t>
      </w:r>
      <w:r w:rsidR="00E13405">
        <w:rPr>
          <w:b/>
          <w:i/>
        </w:rPr>
        <w:t xml:space="preserve"> Conference Proceedings </w:t>
      </w:r>
      <w:r>
        <w:rPr>
          <w:b/>
          <w:i/>
        </w:rPr>
        <w:t>(</w:t>
      </w:r>
      <w:r w:rsidR="00E13405">
        <w:rPr>
          <w:b/>
          <w:i/>
        </w:rPr>
        <w:t>Proceedings of RA</w:t>
      </w:r>
      <w:r w:rsidR="001C7E7C">
        <w:rPr>
          <w:b/>
          <w:i/>
        </w:rPr>
        <w:t>P</w:t>
      </w:r>
      <w:r w:rsidR="00E13405">
        <w:rPr>
          <w:b/>
          <w:i/>
        </w:rPr>
        <w:t xml:space="preserve"> 20</w:t>
      </w:r>
      <w:r w:rsidR="00455C8F">
        <w:rPr>
          <w:b/>
          <w:i/>
        </w:rPr>
        <w:t>2</w:t>
      </w:r>
      <w:r w:rsidR="00937A75">
        <w:rPr>
          <w:b/>
          <w:i/>
        </w:rPr>
        <w:t>4</w:t>
      </w:r>
      <w:r w:rsidR="00E13405">
        <w:rPr>
          <w:b/>
          <w:i/>
        </w:rPr>
        <w:t xml:space="preserve"> Conference</w:t>
      </w:r>
      <w:r>
        <w:rPr>
          <w:b/>
          <w:i/>
        </w:rPr>
        <w:t>)</w:t>
      </w:r>
      <w:r w:rsidRPr="00CB2060">
        <w:t xml:space="preserve">. </w:t>
      </w:r>
      <w:r w:rsidRPr="00CB2060">
        <w:rPr>
          <w:b/>
        </w:rPr>
        <w:t>The full paper in MS Word (.doc</w:t>
      </w:r>
      <w:r w:rsidR="00F37DB5">
        <w:rPr>
          <w:b/>
        </w:rPr>
        <w:t xml:space="preserve"> or .docx</w:t>
      </w:r>
      <w:r w:rsidRPr="00CB2060">
        <w:rPr>
          <w:b/>
        </w:rPr>
        <w:t>) file shall be written in compliance with these instructions and shall be submitted in the Camera-Ready Format. The full paper must be prepared and submitted in Word (.doc</w:t>
      </w:r>
      <w:r w:rsidR="00F37DB5">
        <w:rPr>
          <w:b/>
        </w:rPr>
        <w:t xml:space="preserve"> or .docx</w:t>
      </w:r>
      <w:r w:rsidRPr="00CB2060">
        <w:rPr>
          <w:b/>
        </w:rPr>
        <w:t>) format.</w:t>
      </w:r>
      <w:r w:rsidRPr="00CB2060">
        <w:t xml:space="preserve"> Later on, it will be converted into Portable Document Format (PDF).</w:t>
      </w:r>
    </w:p>
    <w:p w14:paraId="38945A99" w14:textId="77777777" w:rsidR="00BF5C99" w:rsidRPr="00CB2060" w:rsidRDefault="00BF5C99" w:rsidP="00BF5C99">
      <w:pPr>
        <w:pStyle w:val="StyleFirstline05cm"/>
      </w:pPr>
      <w:r w:rsidRPr="00CB2060">
        <w:t xml:space="preserve">The full paper shall be written in compliance with these instructions. Please review this document to learn about the formatting of the text, figure/table captions and references. The uniform appearance will help the reader to read the paper. It is therefore suggested to authors to use the examples in this file and to prepare and format their papers in accordance with this </w:t>
      </w:r>
      <w:r>
        <w:t>T</w:t>
      </w:r>
      <w:r w:rsidRPr="00CB2060">
        <w:t>emplate.</w:t>
      </w:r>
    </w:p>
    <w:p w14:paraId="2E647EAB" w14:textId="77777777" w:rsidR="00BF5C99" w:rsidRPr="00CB2060" w:rsidRDefault="00BF5C99" w:rsidP="00BF5C99">
      <w:pPr>
        <w:pStyle w:val="StyleFirstline05cm"/>
      </w:pPr>
      <w:r w:rsidRPr="00CB2060">
        <w:t xml:space="preserve">Papers should clearly describe the background of the subject, the authors’ work and contribution, including the methods used, results and concluding discussion on the importance of the work. </w:t>
      </w:r>
      <w:r w:rsidRPr="00CB2060">
        <w:rPr>
          <w:b/>
        </w:rPr>
        <w:t xml:space="preserve">Papers must be written </w:t>
      </w:r>
      <w:r w:rsidRPr="00CB2060">
        <w:rPr>
          <w:b/>
        </w:rPr>
        <w:t>in English</w:t>
      </w:r>
      <w:r w:rsidRPr="00CB2060">
        <w:t>. Technical terms should be explained unless they may be considered to be known to the appropriate scientific community.</w:t>
      </w:r>
    </w:p>
    <w:p w14:paraId="605C2CDA" w14:textId="77777777" w:rsidR="00BF5C99" w:rsidRDefault="00BF5C99" w:rsidP="00BF5C99">
      <w:pPr>
        <w:pStyle w:val="StyleFirstline05cm"/>
      </w:pPr>
      <w:r w:rsidRPr="00CB2060">
        <w:t xml:space="preserve">It is expected that authors will submit carefully written and proofread material. Careful checking for spelling and grammatical errors should be performed. When writing the paper, please remember to use either UK or US spelling but not a mix of the two. Also, please </w:t>
      </w:r>
      <w:r w:rsidRPr="00CB2060">
        <w:rPr>
          <w:b/>
        </w:rPr>
        <w:t>use the US/UK decimal system</w:t>
      </w:r>
      <w:r w:rsidRPr="00CB2060">
        <w:t>.</w:t>
      </w:r>
    </w:p>
    <w:p w14:paraId="4B319304" w14:textId="77777777" w:rsidR="00BF5C99" w:rsidRDefault="00BF5C99" w:rsidP="00BF5C99">
      <w:pPr>
        <w:pStyle w:val="StyleFirstline05cm"/>
      </w:pPr>
      <w:r w:rsidRPr="00850E3A">
        <w:rPr>
          <w:b/>
        </w:rPr>
        <w:t>Full papers should be up to 6 pages long</w:t>
      </w:r>
      <w:r w:rsidRPr="00850E3A">
        <w:t xml:space="preserve"> unless the Publisher agrees to accept the version of the paper that exceeds this limit.</w:t>
      </w:r>
    </w:p>
    <w:p w14:paraId="47E1E8E7" w14:textId="77777777" w:rsidR="00BF5C99" w:rsidRPr="00CB2060" w:rsidRDefault="00BF5C99" w:rsidP="00BF5C99">
      <w:pPr>
        <w:pStyle w:val="StyleFirstline05cm"/>
      </w:pPr>
      <w:r w:rsidRPr="00CB2060">
        <w:t xml:space="preserve">All </w:t>
      </w:r>
      <w:r w:rsidRPr="00CB2060">
        <w:rPr>
          <w:b/>
        </w:rPr>
        <w:t>acronyms</w:t>
      </w:r>
      <w:r w:rsidRPr="00CB2060">
        <w:t xml:space="preserve"> should be spelled out the first time they are introduced in the text or references. Thereafter, the acronym can be used if appropriate, e.g. ‘The meeting of the World Health Organization (WHO)...’. Subsequently, ‘The WHO concluded...’, in a reference ... (World Health Organization [WHO] 2009).</w:t>
      </w:r>
    </w:p>
    <w:p w14:paraId="40B0C7B3" w14:textId="77777777" w:rsidR="00BF5C99" w:rsidRPr="00CB2060" w:rsidRDefault="00BF5C99" w:rsidP="00BF5C99">
      <w:pPr>
        <w:pStyle w:val="StyleFirstline05cm"/>
      </w:pPr>
      <w:r w:rsidRPr="00CB2060">
        <w:t>Please DO NOT change any of the described page, paragraph and font settings or styles.</w:t>
      </w:r>
    </w:p>
    <w:p w14:paraId="58E9F970" w14:textId="77777777" w:rsidR="00BF5C99" w:rsidRPr="00CB2060" w:rsidRDefault="00BF5C99" w:rsidP="00BF5C99">
      <w:pPr>
        <w:pStyle w:val="Heading4"/>
      </w:pPr>
      <w:r w:rsidRPr="00CB2060">
        <w:t>1.1. Subheading (Style – Heading 4: Georgia 9 pt italic, left, indentation left 5 pt, spacing before 12 pt, after 6 pt, keep with next)</w:t>
      </w:r>
    </w:p>
    <w:p w14:paraId="23132E9B" w14:textId="613DF4A0" w:rsidR="00BF5C99" w:rsidRPr="00CB2060" w:rsidRDefault="00BF5C99" w:rsidP="00BF5C99">
      <w:pPr>
        <w:pStyle w:val="StyleFirstline05cm"/>
        <w:rPr>
          <w:bCs/>
        </w:rPr>
      </w:pPr>
      <w:r w:rsidRPr="00CB2060">
        <w:rPr>
          <w:b/>
          <w:bCs/>
        </w:rPr>
        <w:t>Styles</w:t>
      </w:r>
      <w:r w:rsidRPr="00CB2060">
        <w:rPr>
          <w:bCs/>
        </w:rPr>
        <w:t xml:space="preserve"> for headings (paper title, author names, chapter headings, chapter subheadings), affiliation, abstract, key words, figures, equations, tables, references, etc. have been preprogrammed</w:t>
      </w:r>
      <w:r w:rsidR="00915CE7">
        <w:rPr>
          <w:bCs/>
        </w:rPr>
        <w:t xml:space="preserve"> in this document</w:t>
      </w:r>
      <w:r w:rsidRPr="00CB2060">
        <w:rPr>
          <w:bCs/>
        </w:rPr>
        <w:t xml:space="preserve"> so you can select the text and apply the </w:t>
      </w:r>
      <w:r w:rsidRPr="00CB2060">
        <w:rPr>
          <w:bCs/>
        </w:rPr>
        <w:lastRenderedPageBreak/>
        <w:t>appropriate style –</w:t>
      </w:r>
      <w:r w:rsidR="00915CE7">
        <w:rPr>
          <w:bCs/>
        </w:rPr>
        <w:t xml:space="preserve"> </w:t>
      </w:r>
      <w:r w:rsidRPr="00CB2060">
        <w:rPr>
          <w:bCs/>
        </w:rPr>
        <w:t>go to Styles</w:t>
      </w:r>
      <w:r w:rsidR="00915CE7">
        <w:rPr>
          <w:bCs/>
        </w:rPr>
        <w:t xml:space="preserve"> =&gt; Apply Styles in the Home tab of the top toolbar,</w:t>
      </w:r>
      <w:r w:rsidRPr="00CB2060">
        <w:rPr>
          <w:bCs/>
        </w:rPr>
        <w:t xml:space="preserve"> and find the style you need.</w:t>
      </w:r>
    </w:p>
    <w:p w14:paraId="31EFBFE2" w14:textId="77777777" w:rsidR="00BF5C99" w:rsidRPr="00CB2060" w:rsidRDefault="00BF5C99" w:rsidP="00BF5C99">
      <w:pPr>
        <w:pStyle w:val="StyleFirstline05cm"/>
      </w:pPr>
      <w:r w:rsidRPr="00CB2060">
        <w:rPr>
          <w:b/>
          <w:bCs/>
        </w:rPr>
        <w:t>Equations</w:t>
      </w:r>
      <w:r w:rsidRPr="00CB2060">
        <w:t xml:space="preserve"> should be prepared using the Equation Editor which is a part of MS Word, with the styles and sizes defined in this </w:t>
      </w:r>
      <w:r>
        <w:t>T</w:t>
      </w:r>
      <w:r w:rsidRPr="00CB2060">
        <w:t xml:space="preserve">emplate (see Figure 1). </w:t>
      </w:r>
    </w:p>
    <w:p w14:paraId="55A11731" w14:textId="438A6A5D" w:rsidR="00BF5C99" w:rsidRPr="00CB2060" w:rsidRDefault="007528DD" w:rsidP="00BF5C99">
      <w:pPr>
        <w:pStyle w:val="Figure"/>
        <w:rPr>
          <w:lang w:val="en-US"/>
        </w:rPr>
      </w:pPr>
      <w:r w:rsidRPr="00CB2060">
        <w:rPr>
          <w:noProof/>
          <w:lang w:val="en-US"/>
        </w:rPr>
        <w:drawing>
          <wp:inline distT="0" distB="0" distL="0" distR="0" wp14:anchorId="77D3E720" wp14:editId="5CE475DC">
            <wp:extent cx="2393950" cy="199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0" cy="1993900"/>
                    </a:xfrm>
                    <a:prstGeom prst="rect">
                      <a:avLst/>
                    </a:prstGeom>
                    <a:noFill/>
                    <a:ln>
                      <a:noFill/>
                    </a:ln>
                  </pic:spPr>
                </pic:pic>
              </a:graphicData>
            </a:graphic>
          </wp:inline>
        </w:drawing>
      </w:r>
      <w:r w:rsidR="00BF5C99" w:rsidRPr="00CB2060">
        <w:rPr>
          <w:lang w:val="en-US"/>
        </w:rPr>
        <w:t xml:space="preserve"> </w:t>
      </w:r>
    </w:p>
    <w:p w14:paraId="2003A7B1" w14:textId="3D73B523" w:rsidR="00BF5C99" w:rsidRPr="00CB2060" w:rsidRDefault="007528DD" w:rsidP="00BF5C99">
      <w:pPr>
        <w:pStyle w:val="Figure"/>
        <w:rPr>
          <w:lang w:val="en-US"/>
        </w:rPr>
      </w:pPr>
      <w:r w:rsidRPr="00CB2060">
        <w:rPr>
          <w:noProof/>
          <w:lang w:val="en-US"/>
        </w:rPr>
        <w:drawing>
          <wp:inline distT="0" distB="0" distL="0" distR="0" wp14:anchorId="1756A140" wp14:editId="2918F4CA">
            <wp:extent cx="2622550"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0" cy="977900"/>
                    </a:xfrm>
                    <a:prstGeom prst="rect">
                      <a:avLst/>
                    </a:prstGeom>
                    <a:noFill/>
                    <a:ln>
                      <a:noFill/>
                    </a:ln>
                  </pic:spPr>
                </pic:pic>
              </a:graphicData>
            </a:graphic>
          </wp:inline>
        </w:drawing>
      </w:r>
    </w:p>
    <w:p w14:paraId="4744F290" w14:textId="77777777" w:rsidR="00BF5C99" w:rsidRPr="00CB2060" w:rsidRDefault="00BF5C99" w:rsidP="00BF5C99">
      <w:pPr>
        <w:pStyle w:val="Figuretitle"/>
        <w:widowControl/>
      </w:pPr>
      <w:r w:rsidRPr="00CB2060">
        <w:t>Figure 1. Title of the figure (Style – Figure title: Georgia 8 pt regular, centered, spacing before 6 pt, spacing after 12 pt)</w:t>
      </w:r>
    </w:p>
    <w:p w14:paraId="3B1A602B" w14:textId="77777777" w:rsidR="00BF5C99" w:rsidRDefault="00BF5C99" w:rsidP="00BF5C99">
      <w:pPr>
        <w:pStyle w:val="Equation"/>
        <w:widowControl/>
        <w:rPr>
          <w:noProof w:val="0"/>
          <w:szCs w:val="18"/>
        </w:rPr>
      </w:pPr>
      <w:r w:rsidRPr="00CB2060">
        <w:rPr>
          <w:noProof w:val="0"/>
          <w:position w:val="-26"/>
          <w:szCs w:val="18"/>
        </w:rPr>
        <w:object w:dxaOrig="1420" w:dyaOrig="580" w14:anchorId="7174D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29pt" o:ole="" fillcolor="window">
            <v:imagedata r:id="rId15" o:title=""/>
          </v:shape>
          <o:OLEObject Type="Embed" ProgID="Equation.3" ShapeID="_x0000_i1025" DrawAspect="Content" ObjectID="_1775243794" r:id="rId16"/>
        </w:object>
      </w:r>
      <w:r w:rsidRPr="00CB2060">
        <w:rPr>
          <w:noProof w:val="0"/>
          <w:szCs w:val="18"/>
        </w:rPr>
        <w:tab/>
        <w:t>(1)</w:t>
      </w:r>
    </w:p>
    <w:p w14:paraId="7DE83400" w14:textId="3FB14CC5" w:rsidR="00BF5C99" w:rsidRPr="003C3F48" w:rsidRDefault="00BF5C99" w:rsidP="00BF5C99">
      <w:pPr>
        <w:pStyle w:val="StyleFirstline05cm"/>
      </w:pPr>
      <w:r w:rsidRPr="00CB2060">
        <w:rPr>
          <w:bCs/>
        </w:rPr>
        <w:t>All</w:t>
      </w:r>
      <w:r w:rsidR="006E0A8D">
        <w:rPr>
          <w:bCs/>
        </w:rPr>
        <w:t xml:space="preserve"> </w:t>
      </w:r>
      <w:r w:rsidR="006E0A8D" w:rsidRPr="006E0A8D">
        <w:rPr>
          <w:b/>
        </w:rPr>
        <w:t>in-text</w:t>
      </w:r>
      <w:r w:rsidRPr="00CB2060">
        <w:rPr>
          <w:bCs/>
        </w:rPr>
        <w:t xml:space="preserve"> </w:t>
      </w:r>
      <w:r w:rsidRPr="00CB2060">
        <w:rPr>
          <w:b/>
          <w:bCs/>
        </w:rPr>
        <w:t xml:space="preserve">citations </w:t>
      </w:r>
      <w:r w:rsidRPr="00CB2060">
        <w:t xml:space="preserve">should be in brackets [1]. When referring to references in the text, the reference number should be designated by square brackets, for example [1], [2], [3]-[5]. Please list and number all references after the Conclusion section following the order of their appearance in the text, and make sure to use the appropriate format for referencing a journal paper, a proceedings paper, a book, or a paper/chapter from a book, etc. according to the examples listed below, </w:t>
      </w:r>
      <w:r>
        <w:t>in the</w:t>
      </w:r>
      <w:r w:rsidRPr="00CB2060">
        <w:t xml:space="preserve"> References</w:t>
      </w:r>
      <w:r>
        <w:t xml:space="preserve"> section</w:t>
      </w:r>
      <w:r w:rsidRPr="00CB2060">
        <w:t>.</w:t>
      </w:r>
      <w:r>
        <w:t xml:space="preserve"> Full author guidelines can be found on </w:t>
      </w:r>
      <w:hyperlink r:id="rId17" w:history="1">
        <w:r w:rsidRPr="0056002A">
          <w:rPr>
            <w:rStyle w:val="Hyperlink"/>
          </w:rPr>
          <w:t>http://rad-proceedings.org/guidelines.php</w:t>
        </w:r>
      </w:hyperlink>
      <w:r>
        <w:t>.</w:t>
      </w:r>
    </w:p>
    <w:p w14:paraId="501FD0CC" w14:textId="77777777" w:rsidR="00BF5C99" w:rsidRPr="00CB2060" w:rsidRDefault="00BF5C99" w:rsidP="00BF5C99">
      <w:pPr>
        <w:pStyle w:val="StyleFirstline05cm"/>
      </w:pPr>
      <w:r w:rsidRPr="00CB2060">
        <w:t>Please DO NOT change any of the described page, paragraph and font settings or styles.</w:t>
      </w:r>
    </w:p>
    <w:p w14:paraId="6F99F20E" w14:textId="5C37CC4F" w:rsidR="00BF5C99"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main text, main text, main text, main text, main text, main text, main text, main text, main text, main text, main text</w:t>
      </w:r>
      <w:r>
        <w:t>.</w:t>
      </w:r>
    </w:p>
    <w:p w14:paraId="63A5D66D" w14:textId="6C200ABB" w:rsidR="00915CE7" w:rsidRPr="00CB2060" w:rsidRDefault="00915CE7"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xml:space="preserve">, </w:t>
      </w:r>
      <w:r w:rsidRPr="00CB2060">
        <w:t>main text, main text, main text, main text, main text, main text, main text, main text, main text, main text, main text</w:t>
      </w:r>
      <w:r>
        <w:t>.</w:t>
      </w:r>
    </w:p>
    <w:p w14:paraId="7FE7FC04" w14:textId="77777777" w:rsidR="00BF5C99" w:rsidRPr="00CB2060" w:rsidRDefault="00BF5C99" w:rsidP="00BF5C99">
      <w:pPr>
        <w:pStyle w:val="Heading4"/>
      </w:pPr>
      <w:r w:rsidRPr="00CB2060">
        <w:t>1.2. Illustrations: figures, photographs, line drawings, graphs (Styles – Figure, and Figure Title)</w:t>
      </w:r>
    </w:p>
    <w:p w14:paraId="01BC2C41" w14:textId="164E6C3C" w:rsidR="00BF5C99" w:rsidRPr="00CB2060" w:rsidRDefault="007528DD" w:rsidP="00BF5C99">
      <w:pPr>
        <w:pStyle w:val="Figure"/>
        <w:rPr>
          <w:lang w:val="en-US"/>
        </w:rPr>
      </w:pPr>
      <w:r w:rsidRPr="00CB2060">
        <w:rPr>
          <w:noProof/>
          <w:lang w:val="en-US"/>
        </w:rPr>
        <w:drawing>
          <wp:inline distT="0" distB="0" distL="0" distR="0" wp14:anchorId="2ADC5CB0" wp14:editId="04F06B3B">
            <wp:extent cx="2768600" cy="1339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8600" cy="1339850"/>
                    </a:xfrm>
                    <a:prstGeom prst="rect">
                      <a:avLst/>
                    </a:prstGeom>
                    <a:noFill/>
                    <a:ln>
                      <a:noFill/>
                    </a:ln>
                  </pic:spPr>
                </pic:pic>
              </a:graphicData>
            </a:graphic>
          </wp:inline>
        </w:drawing>
      </w:r>
    </w:p>
    <w:p w14:paraId="2AFA6466" w14:textId="77777777" w:rsidR="00BF5C99" w:rsidRPr="00CB2060" w:rsidRDefault="00BF5C99" w:rsidP="00BF5C99">
      <w:pPr>
        <w:pStyle w:val="Figuretitle"/>
        <w:widowControl/>
      </w:pPr>
      <w:r w:rsidRPr="00CB2060">
        <w:t>Figure 2. Title of the figure</w:t>
      </w:r>
    </w:p>
    <w:p w14:paraId="62EA6C08" w14:textId="77777777" w:rsidR="00BF5C99" w:rsidRPr="00CB2060" w:rsidRDefault="00BF5C99" w:rsidP="00BF5C99">
      <w:pPr>
        <w:pStyle w:val="StyleFirstline05cm"/>
      </w:pPr>
      <w:r w:rsidRPr="00CB2060">
        <w:rPr>
          <w:b/>
          <w:bCs/>
        </w:rPr>
        <w:t xml:space="preserve">All illustrations (figures, photographs, line drawings, graphs, etc.) </w:t>
      </w:r>
      <w:r w:rsidRPr="00CB2060">
        <w:t xml:space="preserve">should be numbered in series and all captions should be at the bottom of each illustration. All </w:t>
      </w:r>
      <w:r w:rsidRPr="00CB2060">
        <w:rPr>
          <w:bCs/>
        </w:rPr>
        <w:t>figures,</w:t>
      </w:r>
      <w:r w:rsidRPr="00CB2060">
        <w:t xml:space="preserve"> </w:t>
      </w:r>
      <w:r w:rsidRPr="00CB2060">
        <w:rPr>
          <w:bCs/>
        </w:rPr>
        <w:t>photographs,</w:t>
      </w:r>
      <w:r w:rsidRPr="00CB2060">
        <w:t xml:space="preserve"> </w:t>
      </w:r>
      <w:r w:rsidRPr="00CB2060">
        <w:rPr>
          <w:bCs/>
        </w:rPr>
        <w:t>line drawings and graphs,</w:t>
      </w:r>
      <w:r w:rsidRPr="00CB2060">
        <w:t xml:space="preserve"> prepared in the electronic form, should be converted to TIFF or JPG (maximum quality) files in the minimum resolution of 300 dpi. </w:t>
      </w:r>
      <w:r w:rsidRPr="00CB2060">
        <w:rPr>
          <w:b/>
        </w:rPr>
        <w:t>Figures, line drawings and graphs prepared by using elements of MS Drawing or MS Graph must be converted to the form of pictures and they must be unchangeable.</w:t>
      </w:r>
      <w:r>
        <w:rPr>
          <w:b/>
        </w:rPr>
        <w:t xml:space="preserve"> This also means that you should not add other objects (such as arrows, connectors and other shapes) over your figures in Word – all object</w:t>
      </w:r>
      <w:r w:rsidR="00E13405">
        <w:rPr>
          <w:b/>
        </w:rPr>
        <w:t>s</w:t>
      </w:r>
      <w:r>
        <w:rPr>
          <w:b/>
        </w:rPr>
        <w:t xml:space="preserve"> should be added before you convert and place the figure to your paper.</w:t>
      </w:r>
      <w:r w:rsidRPr="00CB2060">
        <w:t xml:space="preserve"> </w:t>
      </w:r>
      <w:r w:rsidRPr="00CB2060">
        <w:rPr>
          <w:b/>
        </w:rPr>
        <w:t>All illustrations should be put in the available columns</w:t>
      </w:r>
      <w:r>
        <w:rPr>
          <w:b/>
        </w:rPr>
        <w:t xml:space="preserve"> and not exceed them</w:t>
      </w:r>
      <w:r w:rsidRPr="00CB2060">
        <w:rPr>
          <w:b/>
        </w:rPr>
        <w:t>.</w:t>
      </w:r>
      <w:r w:rsidRPr="00CB2060">
        <w:t xml:space="preserve"> </w:t>
      </w:r>
      <w:r w:rsidRPr="00CB2060">
        <w:rPr>
          <w:b/>
        </w:rPr>
        <w:t>Please review all illustrations to ensure that they are readable.</w:t>
      </w:r>
    </w:p>
    <w:p w14:paraId="563F4A9E" w14:textId="77777777" w:rsidR="00BF5C99" w:rsidRPr="00CB2060" w:rsidRDefault="00BF5C99" w:rsidP="00BF5C99">
      <w:pPr>
        <w:pStyle w:val="StyleFirstline05cm"/>
      </w:pPr>
      <w:r w:rsidRPr="00CB2060">
        <w:t>Please DO NOT change any of the described page, paragraph and font settings or styles.</w:t>
      </w:r>
    </w:p>
    <w:p w14:paraId="551E75D3" w14:textId="77777777" w:rsidR="00BF5C99" w:rsidRPr="00CB2060" w:rsidRDefault="00BF5C99" w:rsidP="00BF5C99">
      <w:pPr>
        <w:pStyle w:val="Heading4"/>
      </w:pPr>
      <w:r w:rsidRPr="00CB2060">
        <w:t>1.3. Tables</w:t>
      </w:r>
    </w:p>
    <w:p w14:paraId="0C9B051C" w14:textId="77777777" w:rsidR="00BF5C99" w:rsidRPr="00CB2060" w:rsidRDefault="00BF5C99" w:rsidP="00BF5C99">
      <w:pPr>
        <w:pStyle w:val="Tabletitle"/>
      </w:pPr>
      <w:r w:rsidRPr="00CB2060">
        <w:t>Table 1. Title of the table (Style – Table title: Georgia 8 pt regular, centered, spacing before 12 pt, spacing after 6 pt)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8"/>
        <w:gridCol w:w="704"/>
      </w:tblGrid>
      <w:tr w:rsidR="00BF5C99" w:rsidRPr="00CB2060" w14:paraId="322D1A7E" w14:textId="77777777">
        <w:trPr>
          <w:jc w:val="center"/>
        </w:trPr>
        <w:tc>
          <w:tcPr>
            <w:tcW w:w="1998" w:type="dxa"/>
            <w:tcBorders>
              <w:top w:val="single" w:sz="8" w:space="0" w:color="auto"/>
              <w:left w:val="single" w:sz="8" w:space="0" w:color="auto"/>
              <w:bottom w:val="single" w:sz="4" w:space="0" w:color="auto"/>
              <w:right w:val="single" w:sz="4" w:space="0" w:color="auto"/>
            </w:tcBorders>
            <w:vAlign w:val="center"/>
          </w:tcPr>
          <w:p w14:paraId="321FB467" w14:textId="77777777" w:rsidR="00BF5C99" w:rsidRPr="00CB2060" w:rsidRDefault="00BF5C99" w:rsidP="0094721A">
            <w:pPr>
              <w:keepNext/>
              <w:keepLines/>
              <w:rPr>
                <w:rStyle w:val="Style9pt"/>
              </w:rPr>
            </w:pPr>
            <w:r w:rsidRPr="00CB2060">
              <w:rPr>
                <w:rStyle w:val="Style9pt"/>
              </w:rPr>
              <w:t>System</w:t>
            </w:r>
          </w:p>
        </w:tc>
        <w:tc>
          <w:tcPr>
            <w:tcW w:w="704" w:type="dxa"/>
            <w:tcBorders>
              <w:top w:val="single" w:sz="8" w:space="0" w:color="auto"/>
              <w:left w:val="single" w:sz="4" w:space="0" w:color="auto"/>
              <w:bottom w:val="single" w:sz="4" w:space="0" w:color="auto"/>
              <w:right w:val="single" w:sz="8" w:space="0" w:color="auto"/>
            </w:tcBorders>
            <w:vAlign w:val="center"/>
          </w:tcPr>
          <w:p w14:paraId="055893DC" w14:textId="77777777" w:rsidR="00BF5C99" w:rsidRPr="00CB2060" w:rsidRDefault="00BF5C99" w:rsidP="0094721A">
            <w:pPr>
              <w:keepNext/>
              <w:keepLines/>
              <w:rPr>
                <w:rStyle w:val="Style9pt"/>
              </w:rPr>
            </w:pPr>
            <w:r w:rsidRPr="00CB2060">
              <w:rPr>
                <w:rStyle w:val="Style9pt"/>
              </w:rPr>
              <w:t>Symbol</w:t>
            </w:r>
          </w:p>
        </w:tc>
      </w:tr>
      <w:tr w:rsidR="00BF5C99" w:rsidRPr="00CB2060" w14:paraId="5DB21D7D" w14:textId="77777777">
        <w:trPr>
          <w:jc w:val="center"/>
        </w:trPr>
        <w:tc>
          <w:tcPr>
            <w:tcW w:w="1998" w:type="dxa"/>
            <w:tcBorders>
              <w:top w:val="single" w:sz="4" w:space="0" w:color="auto"/>
              <w:left w:val="single" w:sz="8" w:space="0" w:color="auto"/>
              <w:bottom w:val="nil"/>
              <w:right w:val="single" w:sz="4" w:space="0" w:color="auto"/>
            </w:tcBorders>
            <w:vAlign w:val="center"/>
          </w:tcPr>
          <w:p w14:paraId="075E16C3" w14:textId="77777777" w:rsidR="00BF5C99" w:rsidRPr="00CB2060" w:rsidRDefault="00BF5C99" w:rsidP="0094721A">
            <w:pPr>
              <w:keepNext/>
              <w:keepLines/>
              <w:rPr>
                <w:rStyle w:val="Style9pt"/>
              </w:rPr>
            </w:pPr>
            <w:r w:rsidRPr="00CB2060">
              <w:rPr>
                <w:rStyle w:val="Style9pt"/>
              </w:rPr>
              <w:t>Without delay</w:t>
            </w:r>
          </w:p>
        </w:tc>
        <w:tc>
          <w:tcPr>
            <w:tcW w:w="704" w:type="dxa"/>
            <w:tcBorders>
              <w:top w:val="single" w:sz="4" w:space="0" w:color="auto"/>
              <w:left w:val="single" w:sz="4" w:space="0" w:color="auto"/>
              <w:bottom w:val="nil"/>
              <w:right w:val="single" w:sz="8" w:space="0" w:color="auto"/>
            </w:tcBorders>
            <w:vAlign w:val="center"/>
          </w:tcPr>
          <w:p w14:paraId="3F9BF927" w14:textId="77777777" w:rsidR="00BF5C99" w:rsidRPr="00CB2060" w:rsidRDefault="00BF5C99" w:rsidP="0094721A">
            <w:pPr>
              <w:keepNext/>
              <w:keepLines/>
              <w:jc w:val="center"/>
              <w:rPr>
                <w:sz w:val="18"/>
                <w:szCs w:val="18"/>
              </w:rPr>
            </w:pPr>
            <w:r w:rsidRPr="00CB2060">
              <w:rPr>
                <w:sz w:val="18"/>
                <w:szCs w:val="18"/>
              </w:rPr>
              <w:t>+</w:t>
            </w:r>
          </w:p>
        </w:tc>
      </w:tr>
      <w:tr w:rsidR="00BF5C99" w:rsidRPr="00CB2060" w14:paraId="74EBC4E3" w14:textId="77777777">
        <w:trPr>
          <w:jc w:val="center"/>
        </w:trPr>
        <w:tc>
          <w:tcPr>
            <w:tcW w:w="1998" w:type="dxa"/>
            <w:tcBorders>
              <w:top w:val="nil"/>
              <w:left w:val="single" w:sz="8" w:space="0" w:color="auto"/>
              <w:bottom w:val="nil"/>
              <w:right w:val="single" w:sz="4" w:space="0" w:color="auto"/>
            </w:tcBorders>
            <w:vAlign w:val="center"/>
          </w:tcPr>
          <w:p w14:paraId="152239D3" w14:textId="77777777" w:rsidR="00BF5C99" w:rsidRPr="00CB2060" w:rsidRDefault="00BF5C99" w:rsidP="0094721A">
            <w:pPr>
              <w:keepNext/>
              <w:keepLines/>
              <w:rPr>
                <w:sz w:val="18"/>
                <w:szCs w:val="18"/>
              </w:rPr>
            </w:pPr>
            <w:r w:rsidRPr="00CB2060">
              <w:rPr>
                <w:rStyle w:val="Style9pt"/>
              </w:rPr>
              <w:t xml:space="preserve">Delay </w:t>
            </w:r>
            <w:r w:rsidRPr="00CB2060">
              <w:rPr>
                <w:i/>
                <w:iCs/>
                <w:sz w:val="18"/>
                <w:szCs w:val="18"/>
              </w:rPr>
              <w:t>h</w:t>
            </w:r>
            <w:r w:rsidRPr="00CB2060">
              <w:rPr>
                <w:rStyle w:val="Style9pt"/>
              </w:rPr>
              <w:t xml:space="preserve"> = 1</w:t>
            </w:r>
          </w:p>
        </w:tc>
        <w:tc>
          <w:tcPr>
            <w:tcW w:w="704" w:type="dxa"/>
            <w:tcBorders>
              <w:top w:val="nil"/>
              <w:left w:val="single" w:sz="4" w:space="0" w:color="auto"/>
              <w:bottom w:val="nil"/>
              <w:right w:val="single" w:sz="8" w:space="0" w:color="auto"/>
            </w:tcBorders>
            <w:vAlign w:val="center"/>
          </w:tcPr>
          <w:p w14:paraId="5D111F54" w14:textId="77777777" w:rsidR="00BF5C99" w:rsidRPr="00CB2060" w:rsidRDefault="00BF5C99" w:rsidP="0094721A">
            <w:pPr>
              <w:keepNext/>
              <w:keepLines/>
              <w:jc w:val="center"/>
              <w:rPr>
                <w:sz w:val="18"/>
                <w:szCs w:val="18"/>
              </w:rPr>
            </w:pPr>
            <w:r w:rsidRPr="00CB2060">
              <w:rPr>
                <w:sz w:val="18"/>
                <w:szCs w:val="18"/>
              </w:rPr>
              <w:sym w:font="Symbol" w:char="F02D"/>
            </w:r>
          </w:p>
        </w:tc>
      </w:tr>
      <w:tr w:rsidR="00BF5C99" w:rsidRPr="00CB2060" w14:paraId="5EA923D3" w14:textId="77777777">
        <w:trPr>
          <w:jc w:val="center"/>
        </w:trPr>
        <w:tc>
          <w:tcPr>
            <w:tcW w:w="1998" w:type="dxa"/>
            <w:tcBorders>
              <w:top w:val="nil"/>
              <w:left w:val="single" w:sz="8" w:space="0" w:color="auto"/>
              <w:bottom w:val="single" w:sz="8" w:space="0" w:color="auto"/>
              <w:right w:val="single" w:sz="4" w:space="0" w:color="auto"/>
            </w:tcBorders>
            <w:vAlign w:val="center"/>
          </w:tcPr>
          <w:p w14:paraId="13ED1D79" w14:textId="77777777" w:rsidR="00BF5C99" w:rsidRPr="00CB2060" w:rsidRDefault="00BF5C99" w:rsidP="0094721A">
            <w:pPr>
              <w:rPr>
                <w:sz w:val="18"/>
                <w:szCs w:val="18"/>
              </w:rPr>
            </w:pPr>
            <w:r w:rsidRPr="00CB2060">
              <w:rPr>
                <w:rStyle w:val="Style9pt"/>
              </w:rPr>
              <w:t xml:space="preserve">Delay </w:t>
            </w:r>
            <w:r w:rsidRPr="00CB2060">
              <w:rPr>
                <w:i/>
                <w:iCs/>
                <w:sz w:val="18"/>
                <w:szCs w:val="18"/>
              </w:rPr>
              <w:t>h</w:t>
            </w:r>
            <w:r w:rsidRPr="00CB2060">
              <w:rPr>
                <w:rStyle w:val="Style9pt"/>
              </w:rPr>
              <w:t xml:space="preserve"> = </w:t>
            </w:r>
            <w:r w:rsidRPr="00CB2060">
              <w:rPr>
                <w:i/>
                <w:iCs/>
                <w:sz w:val="18"/>
                <w:szCs w:val="18"/>
              </w:rPr>
              <w:t>N</w:t>
            </w:r>
            <w:r w:rsidRPr="00CB2060">
              <w:rPr>
                <w:rStyle w:val="Style9pt"/>
              </w:rPr>
              <w:t> = 34</w:t>
            </w:r>
          </w:p>
        </w:tc>
        <w:tc>
          <w:tcPr>
            <w:tcW w:w="704" w:type="dxa"/>
            <w:tcBorders>
              <w:top w:val="nil"/>
              <w:left w:val="single" w:sz="4" w:space="0" w:color="auto"/>
              <w:bottom w:val="single" w:sz="8" w:space="0" w:color="auto"/>
              <w:right w:val="single" w:sz="8" w:space="0" w:color="auto"/>
            </w:tcBorders>
            <w:vAlign w:val="center"/>
          </w:tcPr>
          <w:p w14:paraId="0A9058BE" w14:textId="77777777" w:rsidR="00BF5C99" w:rsidRPr="00CB2060" w:rsidRDefault="00BF5C99" w:rsidP="0094721A">
            <w:pPr>
              <w:jc w:val="center"/>
              <w:rPr>
                <w:sz w:val="18"/>
                <w:szCs w:val="18"/>
              </w:rPr>
            </w:pPr>
            <w:r w:rsidRPr="00CB2060">
              <w:rPr>
                <w:sz w:val="18"/>
                <w:szCs w:val="18"/>
              </w:rPr>
              <w:t>*</w:t>
            </w:r>
          </w:p>
        </w:tc>
      </w:tr>
    </w:tbl>
    <w:p w14:paraId="19D03557" w14:textId="77777777" w:rsidR="00BF5C99" w:rsidRPr="00CB2060" w:rsidRDefault="00BF5C99" w:rsidP="00BF5C99">
      <w:pPr>
        <w:pStyle w:val="StyleFirstline05cm"/>
      </w:pPr>
      <w:r w:rsidRPr="00CB2060">
        <w:t>All tables should be numbered with consecutive Arabic numbers. They should have descriptive captions at the top of each table and they should be mentioned in the text.</w:t>
      </w:r>
    </w:p>
    <w:p w14:paraId="639AFC5B" w14:textId="2448A0CC" w:rsidR="00BF5C99" w:rsidRDefault="00BF5C99" w:rsidP="00BF5C99">
      <w:pPr>
        <w:pStyle w:val="StyleFirstline05cm"/>
      </w:pPr>
      <w:r w:rsidRPr="00C65CD3">
        <w:rPr>
          <w:b/>
        </w:rPr>
        <w:t>Tables and figures</w:t>
      </w:r>
      <w:r w:rsidRPr="00CB2060">
        <w:t xml:space="preserve"> should be placed close to their first citation in the text. Table headings should be centered above the tables. Figure captions should be centered below the figures. Figure captions and table headings should be sufficient to explain the figure or the table without needing to refer to the text. Figures and tables that are not cited in the text should not be presented in the paper.</w:t>
      </w:r>
    </w:p>
    <w:p w14:paraId="114D6524" w14:textId="612DBDF0" w:rsidR="00915CE7" w:rsidRPr="00CB2060" w:rsidRDefault="00915CE7" w:rsidP="00BF5C99">
      <w:pPr>
        <w:pStyle w:val="StyleFirstline05cm"/>
        <w:rPr>
          <w:highlight w:val="yellow"/>
        </w:rPr>
      </w:pPr>
      <w:r w:rsidRPr="00CB2060">
        <w:rPr>
          <w:bCs/>
        </w:rPr>
        <w:t>Main text</w:t>
      </w:r>
      <w:r w:rsidRPr="00CB2060">
        <w:t xml:space="preserve">, main text, main text, main text, main text, main text, main text, main text, main text, main text, main text, main text, main text, main text, main text, main text, main text, main text, main text, main text, </w:t>
      </w:r>
      <w:r w:rsidRPr="00CB2060">
        <w:lastRenderedPageBreak/>
        <w:t>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main text, main text, main text, main text, main text, main text, main text, main text, main text, main text, main text</w:t>
      </w:r>
      <w:r>
        <w:t>.</w:t>
      </w:r>
    </w:p>
    <w:p w14:paraId="4BD02046" w14:textId="77777777" w:rsidR="00BF5C99" w:rsidRPr="00CB2060" w:rsidRDefault="00BF5C99" w:rsidP="00BF5C99">
      <w:pPr>
        <w:pStyle w:val="Heading3"/>
      </w:pPr>
      <w:r w:rsidRPr="00CB2060">
        <w:t>2. Main heading</w:t>
      </w:r>
    </w:p>
    <w:p w14:paraId="0A7308E1"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7A286558" w14:textId="77777777" w:rsidR="00BF5C99" w:rsidRPr="00CB2060" w:rsidRDefault="00BF5C99" w:rsidP="00BF5C99">
      <w:pPr>
        <w:pStyle w:val="StyleFirstline05cm"/>
      </w:pPr>
      <w:r w:rsidRPr="00CB2060">
        <w:t>Please DO NOT change any of the described page, paragraph and font settings or styles.</w:t>
      </w:r>
    </w:p>
    <w:p w14:paraId="7AC4D75A" w14:textId="77777777" w:rsidR="00BF5C99" w:rsidRPr="00CB2060" w:rsidRDefault="00BF5C99" w:rsidP="00BF5C99">
      <w:pPr>
        <w:pStyle w:val="Heading4"/>
      </w:pPr>
      <w:r>
        <w:t>2.1. Subheading</w:t>
      </w:r>
    </w:p>
    <w:p w14:paraId="6C869798"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0272A4D3" w14:textId="77777777" w:rsidR="00BF5C99" w:rsidRPr="00CB2060" w:rsidRDefault="00BF5C99" w:rsidP="00BF5C99">
      <w:pPr>
        <w:pStyle w:val="Heading3"/>
      </w:pPr>
      <w:r w:rsidRPr="00CB2060">
        <w:t>3. Main heading</w:t>
      </w:r>
    </w:p>
    <w:p w14:paraId="0329D6D9"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7723EC0B" w14:textId="77777777" w:rsidR="00BF5C99" w:rsidRPr="00CB2060" w:rsidRDefault="00BF5C99" w:rsidP="00BF5C99">
      <w:pPr>
        <w:pStyle w:val="Heading4"/>
      </w:pPr>
      <w:r>
        <w:t>3.1. Subheading</w:t>
      </w:r>
    </w:p>
    <w:p w14:paraId="38234F16" w14:textId="77777777" w:rsidR="00BF5C99" w:rsidRPr="00CB2060" w:rsidRDefault="00BF5C99" w:rsidP="00BF5C99">
      <w:pPr>
        <w:pStyle w:val="StyleFirstline05cm"/>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3D9DE352" w14:textId="77777777" w:rsidR="00BF5C99" w:rsidRPr="00CB2060" w:rsidRDefault="00BF5C99" w:rsidP="00BF5C99">
      <w:pPr>
        <w:pStyle w:val="StyleFirstline05cm"/>
        <w:rPr>
          <w:highlight w:val="yellow"/>
        </w:rPr>
      </w:pPr>
      <w:r w:rsidRPr="00CB2060">
        <w:t>Please DO NOT change any of the described page, paragraph and font settings or styles.</w:t>
      </w:r>
    </w:p>
    <w:p w14:paraId="6D26A2F1" w14:textId="77777777" w:rsidR="00BF5C99" w:rsidRPr="00CB2060" w:rsidRDefault="00BF5C99" w:rsidP="00BF5C99">
      <w:pPr>
        <w:pStyle w:val="Heading3"/>
      </w:pPr>
      <w:r w:rsidRPr="00CB2060">
        <w:t>4. Main heading</w:t>
      </w:r>
    </w:p>
    <w:p w14:paraId="7E45F5CD"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5CF3BC39" w14:textId="77777777" w:rsidR="00BF5C99" w:rsidRPr="00CB2060" w:rsidRDefault="00BF5C99" w:rsidP="00BF5C99">
      <w:pPr>
        <w:pStyle w:val="StyleFirstline05cm"/>
      </w:pPr>
      <w:r w:rsidRPr="00CB2060">
        <w:t>Please DO NOT change any of the described page, paragraph and font settings or styles.</w:t>
      </w:r>
    </w:p>
    <w:p w14:paraId="0D88AF33" w14:textId="77777777" w:rsidR="00BF5C99" w:rsidRPr="00CB2060" w:rsidRDefault="00BF5C99" w:rsidP="00BF5C99">
      <w:pPr>
        <w:pStyle w:val="Heading4"/>
      </w:pPr>
      <w:r w:rsidRPr="00CB2060">
        <w:t xml:space="preserve">4.1. </w:t>
      </w:r>
      <w:r>
        <w:t>Subheading</w:t>
      </w:r>
    </w:p>
    <w:p w14:paraId="4FB5FEDC"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13FF14C4" w14:textId="77777777" w:rsidR="00BF5C99" w:rsidRPr="00CB2060" w:rsidRDefault="00BF5C99" w:rsidP="00BF5C99">
      <w:pPr>
        <w:pStyle w:val="Heading3"/>
      </w:pPr>
      <w:r w:rsidRPr="00CB2060">
        <w:t>5. Conclusion</w:t>
      </w:r>
    </w:p>
    <w:p w14:paraId="3BCC6AAF" w14:textId="77777777" w:rsidR="00BF5C99" w:rsidRPr="00CB2060" w:rsidRDefault="00BF5C99" w:rsidP="00BF5C99">
      <w:pPr>
        <w:pStyle w:val="StyleFirstline05cm"/>
      </w:pPr>
      <w:r w:rsidRPr="00CB2060">
        <w:rPr>
          <w:b/>
        </w:rPr>
        <w:t>Conclusion</w:t>
      </w:r>
      <w:r w:rsidRPr="00CB2060">
        <w:t xml:space="preserve"> should concisely state the most important propositions of the paper as well as the author’s views of the practical implications of the results.</w:t>
      </w:r>
    </w:p>
    <w:p w14:paraId="2C25A05B" w14:textId="77777777" w:rsidR="00BF5C99" w:rsidRPr="00CB2060" w:rsidRDefault="00BF5C99" w:rsidP="00BF5C99">
      <w:pPr>
        <w:pStyle w:val="StyleFirstline05cm"/>
        <w:rPr>
          <w:bCs/>
        </w:rPr>
      </w:pPr>
      <w:r w:rsidRPr="00CB2060">
        <w:t>Please DO NOT change any of the described page, paragraph and font settings or styles.</w:t>
      </w:r>
    </w:p>
    <w:p w14:paraId="3A85824C" w14:textId="77777777" w:rsidR="00BF5C99" w:rsidRPr="00CB2060" w:rsidRDefault="00BF5C99" w:rsidP="00BF5C99">
      <w:pPr>
        <w:pStyle w:val="Acknowledgement"/>
      </w:pPr>
      <w:r w:rsidRPr="00915CE7">
        <w:rPr>
          <w:rStyle w:val="StyleAcknowledgementBoldNotItalicChar"/>
          <w:i/>
          <w:iCs/>
        </w:rPr>
        <w:t>Acknowledgement</w:t>
      </w:r>
      <w:r w:rsidR="00282F0D" w:rsidRPr="00915CE7">
        <w:rPr>
          <w:rStyle w:val="StyleAcknowledgementBoldNotItalicChar"/>
          <w:i/>
          <w:iCs/>
        </w:rPr>
        <w:t>s</w:t>
      </w:r>
      <w:r w:rsidRPr="00CB2060">
        <w:rPr>
          <w:b/>
          <w:iCs w:val="0"/>
        </w:rPr>
        <w:t>:</w:t>
      </w:r>
      <w:r w:rsidRPr="00CB2060">
        <w:t xml:space="preserve"> The paper is a part of the research done within the project 1234567890. The authors would like to thank... (Style – Acknowledgement). </w:t>
      </w:r>
    </w:p>
    <w:p w14:paraId="2EE48323" w14:textId="7881A332" w:rsidR="00BF5C99" w:rsidRPr="00DE33D6" w:rsidRDefault="00BF5C99" w:rsidP="00915CE7">
      <w:pPr>
        <w:pStyle w:val="Heading3"/>
        <w:jc w:val="both"/>
      </w:pPr>
      <w:r w:rsidRPr="00CB2060">
        <w:t>References (</w:t>
      </w:r>
      <w:r w:rsidRPr="00CB2060">
        <w:rPr>
          <w:i/>
        </w:rPr>
        <w:t>Style – Reference</w:t>
      </w:r>
      <w:r w:rsidRPr="00CB2060">
        <w:t xml:space="preserve">). </w:t>
      </w:r>
      <w:r w:rsidRPr="00CB2060">
        <w:rPr>
          <w:b/>
        </w:rPr>
        <w:t>Full author guidelines can be found on</w:t>
      </w:r>
      <w:r w:rsidRPr="00CB2060">
        <w:t xml:space="preserve"> </w:t>
      </w:r>
      <w:hyperlink r:id="rId19" w:history="1">
        <w:r w:rsidR="00937A75" w:rsidRPr="00561A81">
          <w:rPr>
            <w:rStyle w:val="Hyperlink"/>
          </w:rPr>
          <w:t>https://rap-proceedings.org/guidelines.php</w:t>
        </w:r>
      </w:hyperlink>
      <w:r w:rsidRPr="00CB2060">
        <w:t>.</w:t>
      </w:r>
      <w:r>
        <w:t xml:space="preserve"> </w:t>
      </w:r>
      <w:r w:rsidRPr="00CB2060">
        <w:rPr>
          <w:b/>
        </w:rPr>
        <w:t>We listed some examples below:</w:t>
      </w:r>
      <w:r w:rsidRPr="00CB2060">
        <w:t xml:space="preserve"> </w:t>
      </w:r>
      <w:r>
        <w:t xml:space="preserve">Scientific </w:t>
      </w:r>
      <w:r w:rsidRPr="00CB2060">
        <w:t>Periodicals [1],</w:t>
      </w:r>
      <w:r w:rsidRPr="00643A1D">
        <w:t xml:space="preserve"> Pre-print/Post-print Databases</w:t>
      </w:r>
      <w:r>
        <w:t xml:space="preserve"> [2],</w:t>
      </w:r>
      <w:r w:rsidRPr="00CB2060">
        <w:t xml:space="preserve"> </w:t>
      </w:r>
      <w:r w:rsidRPr="00643A1D">
        <w:t xml:space="preserve">Books [3], Monographs [4], </w:t>
      </w:r>
      <w:r w:rsidRPr="00795ACC">
        <w:t>Published Conference Proceedings [</w:t>
      </w:r>
      <w:r>
        <w:t>5</w:t>
      </w:r>
      <w:r w:rsidRPr="00795ACC">
        <w:t>], Conference Book of Abstracts</w:t>
      </w:r>
      <w:r w:rsidRPr="00795ACC">
        <w:rPr>
          <w:highlight w:val="yellow"/>
        </w:rPr>
        <w:t xml:space="preserve"> </w:t>
      </w:r>
      <w:r w:rsidRPr="00795ACC">
        <w:t>[6],</w:t>
      </w:r>
      <w:r>
        <w:t xml:space="preserve"> </w:t>
      </w:r>
      <w:r w:rsidRPr="00795ACC">
        <w:t xml:space="preserve">Contributions </w:t>
      </w:r>
      <w:r>
        <w:t>P</w:t>
      </w:r>
      <w:r w:rsidRPr="00795ACC">
        <w:t>resented at Conferences</w:t>
      </w:r>
      <w:r>
        <w:t xml:space="preserve"> [7],</w:t>
      </w:r>
      <w:r w:rsidRPr="00795ACC">
        <w:t xml:space="preserve"> Panel Discussions [8], Documents of International Organizations [9], </w:t>
      </w:r>
      <w:r w:rsidRPr="006E5858">
        <w:t xml:space="preserve">Reports [10], </w:t>
      </w:r>
      <w:r w:rsidRPr="005539ED">
        <w:t xml:space="preserve">Manuals/Handbooks/Databases [11], Standards [12], </w:t>
      </w:r>
      <w:r w:rsidRPr="00ED0D91">
        <w:t>Patents [13], Software [14],</w:t>
      </w:r>
      <w:r>
        <w:t xml:space="preserve"> </w:t>
      </w:r>
      <w:r w:rsidRPr="001747AB">
        <w:t>National and International Legislative Documents</w:t>
      </w:r>
      <w:r>
        <w:t xml:space="preserve"> [15], </w:t>
      </w:r>
      <w:r w:rsidRPr="001747AB">
        <w:t>Dissertations/Theses</w:t>
      </w:r>
      <w:r>
        <w:t xml:space="preserve"> [16], </w:t>
      </w:r>
      <w:r w:rsidRPr="001747AB">
        <w:t xml:space="preserve">Newspaper/Magazine </w:t>
      </w:r>
      <w:r>
        <w:t>A</w:t>
      </w:r>
      <w:r w:rsidRPr="001747AB">
        <w:t>rticles</w:t>
      </w:r>
      <w:r>
        <w:t xml:space="preserve"> [17], </w:t>
      </w:r>
      <w:r w:rsidRPr="001747AB">
        <w:t>Institution Bulletin Articles</w:t>
      </w:r>
      <w:r>
        <w:t xml:space="preserve"> [18],</w:t>
      </w:r>
      <w:r w:rsidRPr="00ED0D91">
        <w:t xml:space="preserve"> </w:t>
      </w:r>
      <w:r w:rsidRPr="00DE33D6">
        <w:t>References in Languages Other Than English [19]</w:t>
      </w:r>
    </w:p>
    <w:p w14:paraId="0F87B447" w14:textId="77777777" w:rsidR="00BF5C99" w:rsidRPr="00DE33D6" w:rsidRDefault="00BF5C99" w:rsidP="00BF5C99">
      <w:pPr>
        <w:pStyle w:val="References"/>
        <w:tabs>
          <w:tab w:val="clear" w:pos="624"/>
          <w:tab w:val="num" w:pos="426"/>
        </w:tabs>
        <w:ind w:left="426" w:hanging="142"/>
        <w:rPr>
          <w:snapToGrid w:val="0"/>
        </w:rPr>
      </w:pPr>
      <w:r w:rsidRPr="00DE33D6">
        <w:t xml:space="preserve">S. A. Amundson et al., “Biological indicators for the identification of ionizing radiation exposure in humans,” </w:t>
      </w:r>
      <w:r w:rsidRPr="00DE33D6">
        <w:rPr>
          <w:i/>
        </w:rPr>
        <w:t>Expert. Rev. Mol. Diagn.</w:t>
      </w:r>
      <w:r w:rsidRPr="00DE33D6">
        <w:t>, vol. 1, no. 2, pp. 211-219, Jul. 2001.</w:t>
      </w:r>
    </w:p>
    <w:p w14:paraId="641BC41C" w14:textId="77777777" w:rsidR="00BF5C99" w:rsidRPr="00DE33D6" w:rsidRDefault="00BF5C99" w:rsidP="00BF5C99">
      <w:pPr>
        <w:pStyle w:val="References"/>
        <w:numPr>
          <w:ilvl w:val="0"/>
          <w:numId w:val="0"/>
        </w:numPr>
        <w:ind w:left="426"/>
      </w:pPr>
      <w:r w:rsidRPr="00DE33D6">
        <w:t>DOI: 10.1586/14737159.1.2.211</w:t>
      </w:r>
    </w:p>
    <w:p w14:paraId="183F487B" w14:textId="77777777" w:rsidR="00BF5C99" w:rsidRPr="00DE33D6" w:rsidRDefault="00BF5C99" w:rsidP="00BF5C99">
      <w:pPr>
        <w:pStyle w:val="References"/>
        <w:numPr>
          <w:ilvl w:val="0"/>
          <w:numId w:val="0"/>
        </w:numPr>
        <w:ind w:left="426"/>
        <w:rPr>
          <w:snapToGrid w:val="0"/>
        </w:rPr>
      </w:pPr>
      <w:proofErr w:type="spellStart"/>
      <w:r w:rsidRPr="00DE33D6">
        <w:t>PMid</w:t>
      </w:r>
      <w:proofErr w:type="spellEnd"/>
      <w:r w:rsidRPr="00DE33D6">
        <w:t>: 11901816</w:t>
      </w:r>
    </w:p>
    <w:p w14:paraId="4ECC562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P. </w:t>
      </w:r>
      <w:proofErr w:type="spellStart"/>
      <w:r w:rsidRPr="00DE33D6">
        <w:rPr>
          <w:rFonts w:cs="Calibri"/>
          <w:szCs w:val="24"/>
        </w:rPr>
        <w:t>Šetrajčić</w:t>
      </w:r>
      <w:proofErr w:type="spellEnd"/>
      <w:r w:rsidRPr="00DE33D6">
        <w:rPr>
          <w:rFonts w:cs="Calibri"/>
          <w:szCs w:val="24"/>
        </w:rPr>
        <w:t xml:space="preserve">, “Exact </w:t>
      </w:r>
      <w:proofErr w:type="spellStart"/>
      <w:r w:rsidRPr="00DE33D6">
        <w:rPr>
          <w:rFonts w:cs="Calibri"/>
          <w:szCs w:val="24"/>
        </w:rPr>
        <w:t>microtheoretical</w:t>
      </w:r>
      <w:proofErr w:type="spellEnd"/>
      <w:r w:rsidRPr="00DE33D6">
        <w:rPr>
          <w:rFonts w:cs="Calibri"/>
          <w:szCs w:val="24"/>
        </w:rPr>
        <w:t xml:space="preserve"> approach to calculation of optical properties of ultralow dimensional crystals,” deposited at </w:t>
      </w:r>
      <w:proofErr w:type="spellStart"/>
      <w:r w:rsidRPr="00DE33D6">
        <w:rPr>
          <w:rFonts w:cs="Calibri"/>
          <w:i/>
          <w:szCs w:val="24"/>
        </w:rPr>
        <w:t>arXiv</w:t>
      </w:r>
      <w:proofErr w:type="spellEnd"/>
      <w:r w:rsidRPr="00DE33D6">
        <w:rPr>
          <w:rFonts w:cs="Calibri"/>
          <w:szCs w:val="24"/>
        </w:rPr>
        <w:t>, Apr. 14, 2010.</w:t>
      </w:r>
    </w:p>
    <w:p w14:paraId="1011C3E1" w14:textId="77777777" w:rsidR="00BF5C99" w:rsidRPr="00DE33D6" w:rsidRDefault="00BF5C99" w:rsidP="00BF5C99">
      <w:pPr>
        <w:pStyle w:val="References"/>
        <w:numPr>
          <w:ilvl w:val="0"/>
          <w:numId w:val="0"/>
        </w:numPr>
        <w:ind w:left="426"/>
        <w:rPr>
          <w:snapToGrid w:val="0"/>
        </w:rPr>
      </w:pPr>
      <w:proofErr w:type="spellStart"/>
      <w:r w:rsidRPr="00DE33D6">
        <w:rPr>
          <w:rFonts w:cs="Calibri"/>
          <w:szCs w:val="24"/>
        </w:rPr>
        <w:t>arXiv</w:t>
      </w:r>
      <w:proofErr w:type="spellEnd"/>
      <w:r w:rsidRPr="00DE33D6">
        <w:rPr>
          <w:rFonts w:cs="Calibri"/>
          <w:szCs w:val="24"/>
        </w:rPr>
        <w:t>: 1004.2387</w:t>
      </w:r>
    </w:p>
    <w:p w14:paraId="14943A93"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E. G. </w:t>
      </w:r>
      <w:proofErr w:type="spellStart"/>
      <w:r w:rsidRPr="00DE33D6">
        <w:rPr>
          <w:rFonts w:cs="Calibri"/>
        </w:rPr>
        <w:t>Yukihara</w:t>
      </w:r>
      <w:proofErr w:type="spellEnd"/>
      <w:r w:rsidRPr="00DE33D6">
        <w:rPr>
          <w:rFonts w:cs="Calibri"/>
        </w:rPr>
        <w:t xml:space="preserve">, S. W. S. McKeever, “Theory and Practical Aspects,” in </w:t>
      </w:r>
      <w:r w:rsidRPr="00DE33D6">
        <w:rPr>
          <w:rFonts w:cs="Calibri"/>
          <w:i/>
        </w:rPr>
        <w:t>Optically Stimulated Luminescence: Fundamentals and Applications</w:t>
      </w:r>
      <w:r w:rsidRPr="00DE33D6">
        <w:rPr>
          <w:rFonts w:cs="Calibri"/>
        </w:rPr>
        <w:t xml:space="preserve">, Chichester, UK: J. Wiley and Sons, 2011, </w:t>
      </w:r>
      <w:proofErr w:type="spellStart"/>
      <w:r w:rsidRPr="00DE33D6">
        <w:rPr>
          <w:rFonts w:cs="Calibri"/>
        </w:rPr>
        <w:t>ch.</w:t>
      </w:r>
      <w:proofErr w:type="spellEnd"/>
      <w:r w:rsidRPr="00DE33D6">
        <w:rPr>
          <w:rFonts w:cs="Calibri"/>
        </w:rPr>
        <w:t xml:space="preserve"> 2, sec. 2.4.3, pp. 67-68.</w:t>
      </w:r>
    </w:p>
    <w:p w14:paraId="1597D6D9"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D. W. Forster, M. Goodman, G. Herbert, J. C. Martin, T. </w:t>
      </w:r>
      <w:proofErr w:type="spellStart"/>
      <w:r w:rsidRPr="00DE33D6">
        <w:rPr>
          <w:rFonts w:cs="Calibri"/>
        </w:rPr>
        <w:t>Stor</w:t>
      </w:r>
      <w:proofErr w:type="spellEnd"/>
      <w:r w:rsidRPr="00DE33D6">
        <w:rPr>
          <w:rFonts w:cs="Calibri"/>
        </w:rPr>
        <w:t xml:space="preserve">, “Electron beam diagnostics using X-rays,” in </w:t>
      </w:r>
      <w:r w:rsidRPr="00DE33D6">
        <w:rPr>
          <w:rFonts w:cs="Calibri"/>
          <w:i/>
        </w:rPr>
        <w:t>J. C. Martin on Pulsed Power</w:t>
      </w:r>
      <w:r w:rsidRPr="00DE33D6">
        <w:rPr>
          <w:rFonts w:cs="Calibri"/>
        </w:rPr>
        <w:t xml:space="preserve">, vol. 3, T. H. Martin, M. Williams, M. Kristiansen, Eds., 1st ed., New York (NY), USA: Springer US, 1996, </w:t>
      </w:r>
      <w:proofErr w:type="spellStart"/>
      <w:r w:rsidRPr="00DE33D6">
        <w:rPr>
          <w:rFonts w:cs="Calibri"/>
        </w:rPr>
        <w:t>ch.</w:t>
      </w:r>
      <w:proofErr w:type="spellEnd"/>
      <w:r w:rsidRPr="00DE33D6">
        <w:rPr>
          <w:rFonts w:cs="Calibri"/>
        </w:rPr>
        <w:t xml:space="preserve"> 11, pp. 375-412.</w:t>
      </w:r>
    </w:p>
    <w:p w14:paraId="7D19F435" w14:textId="77777777" w:rsidR="00BF5C99" w:rsidRPr="00DE33D6" w:rsidRDefault="00BF5C99" w:rsidP="00BF5C99">
      <w:pPr>
        <w:pStyle w:val="References"/>
        <w:numPr>
          <w:ilvl w:val="0"/>
          <w:numId w:val="0"/>
        </w:numPr>
        <w:ind w:left="426"/>
        <w:rPr>
          <w:snapToGrid w:val="0"/>
        </w:rPr>
      </w:pPr>
      <w:r w:rsidRPr="00DE33D6">
        <w:rPr>
          <w:rFonts w:cs="Calibri"/>
        </w:rPr>
        <w:t>DOI: 10.1007/978-1-4899-1561-0_31</w:t>
      </w:r>
    </w:p>
    <w:p w14:paraId="67BA89FD"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T. Kamada, “Outline of Heavy Ion Radiotherapy,” in </w:t>
      </w:r>
      <w:r w:rsidRPr="00DE33D6">
        <w:rPr>
          <w:rFonts w:cs="Calibri"/>
          <w:i/>
          <w:szCs w:val="24"/>
        </w:rPr>
        <w:t>Proc. 2</w:t>
      </w:r>
      <w:r w:rsidRPr="00DE33D6">
        <w:rPr>
          <w:rFonts w:cs="Calibri"/>
          <w:i/>
          <w:szCs w:val="24"/>
          <w:vertAlign w:val="superscript"/>
        </w:rPr>
        <w:t>nd</w:t>
      </w:r>
      <w:r w:rsidRPr="00DE33D6">
        <w:rPr>
          <w:rFonts w:cs="Calibri"/>
          <w:i/>
          <w:szCs w:val="24"/>
        </w:rPr>
        <w:t xml:space="preserve"> Int. Symp. Heavy-Ion Radiotherapy and Adv. Technology</w:t>
      </w:r>
      <w:r w:rsidRPr="00DE33D6">
        <w:rPr>
          <w:rFonts w:cs="Calibri"/>
          <w:szCs w:val="24"/>
        </w:rPr>
        <w:t>, Tokyo, Japan, 2016, pp. 1-14.</w:t>
      </w:r>
    </w:p>
    <w:p w14:paraId="7A4CAF1C" w14:textId="77777777" w:rsidR="00BF5C99" w:rsidRPr="00DE33D6" w:rsidRDefault="00BF5C99" w:rsidP="00BF5C99">
      <w:pPr>
        <w:pStyle w:val="References"/>
        <w:numPr>
          <w:ilvl w:val="0"/>
          <w:numId w:val="0"/>
        </w:numPr>
        <w:ind w:left="426"/>
      </w:pPr>
      <w:r w:rsidRPr="00DE33D6">
        <w:t>Retrieved from:</w:t>
      </w:r>
    </w:p>
    <w:p w14:paraId="6AE6BD34" w14:textId="77777777" w:rsidR="00BF5C99" w:rsidRPr="00DE33D6" w:rsidRDefault="00000000" w:rsidP="00BF5C99">
      <w:pPr>
        <w:pStyle w:val="References"/>
        <w:numPr>
          <w:ilvl w:val="0"/>
          <w:numId w:val="0"/>
        </w:numPr>
        <w:ind w:left="426"/>
      </w:pPr>
      <w:hyperlink r:id="rId20" w:history="1">
        <w:r w:rsidR="00BF5C99" w:rsidRPr="00DE33D6">
          <w:rPr>
            <w:rStyle w:val="Hyperlink"/>
          </w:rPr>
          <w:t>http://www.nirs.qst.go.jp/rd/reports/proceedings/pdf/2nd_International_Symposium_2016.pdf</w:t>
        </w:r>
      </w:hyperlink>
    </w:p>
    <w:p w14:paraId="30F573CB"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Feb. 1, 2017</w:t>
      </w:r>
    </w:p>
    <w:p w14:paraId="53680EFB"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lastRenderedPageBreak/>
        <w:t xml:space="preserve">T. </w:t>
      </w:r>
      <w:proofErr w:type="spellStart"/>
      <w:r w:rsidRPr="00DE33D6">
        <w:rPr>
          <w:rFonts w:cs="Calibri"/>
          <w:szCs w:val="24"/>
        </w:rPr>
        <w:t>Paramonova</w:t>
      </w:r>
      <w:proofErr w:type="spellEnd"/>
      <w:r w:rsidRPr="00DE33D6">
        <w:rPr>
          <w:rFonts w:cs="Calibri"/>
          <w:szCs w:val="24"/>
        </w:rPr>
        <w:t xml:space="preserve">, A. </w:t>
      </w:r>
      <w:proofErr w:type="spellStart"/>
      <w:r w:rsidRPr="00DE33D6">
        <w:rPr>
          <w:rFonts w:cs="Calibri"/>
          <w:szCs w:val="24"/>
        </w:rPr>
        <w:t>Tunik</w:t>
      </w:r>
      <w:proofErr w:type="spellEnd"/>
      <w:r w:rsidRPr="00DE33D6">
        <w:rPr>
          <w:rFonts w:cs="Calibri"/>
          <w:szCs w:val="24"/>
        </w:rPr>
        <w:t xml:space="preserve">, “Cs-137 in aggregate fractions of arable chernozems: </w:t>
      </w:r>
      <w:proofErr w:type="spellStart"/>
      <w:r w:rsidRPr="00DE33D6">
        <w:rPr>
          <w:rFonts w:cs="Calibri"/>
          <w:szCs w:val="24"/>
        </w:rPr>
        <w:t>Playsk</w:t>
      </w:r>
      <w:proofErr w:type="spellEnd"/>
      <w:r w:rsidRPr="00DE33D6">
        <w:rPr>
          <w:rFonts w:cs="Calibri"/>
          <w:szCs w:val="24"/>
        </w:rPr>
        <w:t xml:space="preserve"> radioactive hot spot, Russia,” in</w:t>
      </w:r>
      <w:r w:rsidRPr="00DE33D6">
        <w:rPr>
          <w:rFonts w:cs="Calibri"/>
          <w:i/>
          <w:szCs w:val="24"/>
        </w:rPr>
        <w:t xml:space="preserve"> Book of </w:t>
      </w:r>
      <w:proofErr w:type="spellStart"/>
      <w:r w:rsidRPr="00DE33D6">
        <w:rPr>
          <w:rFonts w:cs="Calibri"/>
          <w:i/>
          <w:szCs w:val="24"/>
        </w:rPr>
        <w:t>Abstr</w:t>
      </w:r>
      <w:proofErr w:type="spellEnd"/>
      <w:r w:rsidR="00B62AF3">
        <w:rPr>
          <w:rFonts w:cs="Calibri"/>
          <w:i/>
          <w:szCs w:val="24"/>
        </w:rPr>
        <w:t>.</w:t>
      </w:r>
      <w:r w:rsidRPr="00DE33D6">
        <w:rPr>
          <w:rFonts w:cs="Calibri"/>
          <w:i/>
          <w:szCs w:val="24"/>
        </w:rPr>
        <w:t xml:space="preserve"> 3</w:t>
      </w:r>
      <w:r w:rsidRPr="00DE33D6">
        <w:rPr>
          <w:rFonts w:cs="Calibri"/>
          <w:i/>
          <w:szCs w:val="24"/>
          <w:vertAlign w:val="superscript"/>
        </w:rPr>
        <w:t>rd</w:t>
      </w:r>
      <w:r w:rsidRPr="00DE33D6">
        <w:rPr>
          <w:rFonts w:cs="Calibri"/>
          <w:i/>
          <w:szCs w:val="24"/>
        </w:rPr>
        <w:t xml:space="preserve"> Int. Conf. Radiation and Applications in Various Fields of Research (RAD 2015)</w:t>
      </w:r>
      <w:r w:rsidRPr="00DE33D6">
        <w:rPr>
          <w:rFonts w:cs="Calibri"/>
          <w:szCs w:val="24"/>
        </w:rPr>
        <w:t xml:space="preserve">, </w:t>
      </w:r>
      <w:proofErr w:type="spellStart"/>
      <w:r w:rsidRPr="00DE33D6">
        <w:rPr>
          <w:rFonts w:cs="Calibri"/>
          <w:szCs w:val="24"/>
        </w:rPr>
        <w:t>Budva</w:t>
      </w:r>
      <w:proofErr w:type="spellEnd"/>
      <w:r w:rsidRPr="00DE33D6">
        <w:rPr>
          <w:rFonts w:cs="Calibri"/>
          <w:szCs w:val="24"/>
        </w:rPr>
        <w:t>, Montenegro, 2015, p. 540.</w:t>
      </w:r>
    </w:p>
    <w:p w14:paraId="5A13A406" w14:textId="77777777" w:rsidR="00BF5C99" w:rsidRPr="00DE33D6" w:rsidRDefault="00BF5C99" w:rsidP="00BF5C99">
      <w:pPr>
        <w:pStyle w:val="References"/>
        <w:numPr>
          <w:ilvl w:val="0"/>
          <w:numId w:val="0"/>
        </w:numPr>
        <w:ind w:left="426"/>
      </w:pPr>
      <w:r w:rsidRPr="00DE33D6">
        <w:t>Retrieved from:</w:t>
      </w:r>
    </w:p>
    <w:p w14:paraId="3E886926" w14:textId="77777777" w:rsidR="00BF5C99" w:rsidRPr="00DE33D6" w:rsidRDefault="00000000" w:rsidP="00BF5C99">
      <w:pPr>
        <w:pStyle w:val="References"/>
        <w:numPr>
          <w:ilvl w:val="0"/>
          <w:numId w:val="0"/>
        </w:numPr>
        <w:ind w:left="426"/>
      </w:pPr>
      <w:hyperlink r:id="rId21" w:history="1">
        <w:r w:rsidR="00BF5C99" w:rsidRPr="00DE33D6">
          <w:rPr>
            <w:rStyle w:val="Hyperlink"/>
          </w:rPr>
          <w:t>http://www.rad-conference.org/helper/download.php?file=../pdf/Book%20of%20Abstracts%20RAD%202015.pdf</w:t>
        </w:r>
      </w:hyperlink>
    </w:p>
    <w:p w14:paraId="1236B105"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23, 2017</w:t>
      </w:r>
    </w:p>
    <w:p w14:paraId="5731DAF7" w14:textId="77777777" w:rsidR="00BF5C99" w:rsidRPr="00DE33D6" w:rsidRDefault="00BF5C99" w:rsidP="00BF5C99">
      <w:pPr>
        <w:pStyle w:val="References"/>
        <w:tabs>
          <w:tab w:val="clear" w:pos="624"/>
          <w:tab w:val="num" w:pos="426"/>
        </w:tabs>
        <w:ind w:left="426" w:hanging="142"/>
        <w:rPr>
          <w:snapToGrid w:val="0"/>
        </w:rPr>
      </w:pPr>
      <w:r w:rsidRPr="008E0DE8">
        <w:rPr>
          <w:rFonts w:cs="Calibri"/>
          <w:szCs w:val="24"/>
        </w:rPr>
        <w:t xml:space="preserve">L. P. </w:t>
      </w:r>
      <w:proofErr w:type="spellStart"/>
      <w:r w:rsidRPr="008E0DE8">
        <w:rPr>
          <w:rFonts w:cs="Calibri"/>
          <w:szCs w:val="24"/>
        </w:rPr>
        <w:t>Blinkova</w:t>
      </w:r>
      <w:proofErr w:type="spellEnd"/>
      <w:r w:rsidRPr="008E0DE8">
        <w:rPr>
          <w:rFonts w:cs="Calibri"/>
          <w:szCs w:val="24"/>
        </w:rPr>
        <w:t xml:space="preserve">, Yu. D. Pakhomov, N. N. </w:t>
      </w:r>
      <w:proofErr w:type="spellStart"/>
      <w:r w:rsidRPr="008E0DE8">
        <w:rPr>
          <w:rFonts w:cs="Calibri"/>
          <w:szCs w:val="24"/>
        </w:rPr>
        <w:t>Scorlupkina</w:t>
      </w:r>
      <w:proofErr w:type="spellEnd"/>
      <w:r w:rsidRPr="008E0DE8">
        <w:rPr>
          <w:rFonts w:cs="Calibri"/>
          <w:szCs w:val="24"/>
        </w:rPr>
        <w:t>, “Detection and resuscitation of viable but nonculturable bacteria in vacc</w:t>
      </w:r>
      <w:r>
        <w:rPr>
          <w:rFonts w:cs="Calibri"/>
          <w:szCs w:val="24"/>
        </w:rPr>
        <w:t>i</w:t>
      </w:r>
      <w:r w:rsidRPr="008E0DE8">
        <w:rPr>
          <w:rFonts w:cs="Calibri"/>
          <w:szCs w:val="24"/>
        </w:rPr>
        <w:t xml:space="preserve">nes and other biomedical preparations,” presented at the </w:t>
      </w:r>
      <w:r w:rsidRPr="008E0DE8">
        <w:rPr>
          <w:rFonts w:cs="Calibri"/>
          <w:i/>
          <w:szCs w:val="24"/>
        </w:rPr>
        <w:t>2016 Int. Conf. Toolkits for DNA vaccine design and update</w:t>
      </w:r>
      <w:r w:rsidRPr="008E0DE8">
        <w:rPr>
          <w:rFonts w:cs="Calibri"/>
          <w:szCs w:val="24"/>
        </w:rPr>
        <w:t>, Moscow, Russia, Nov. 2016.</w:t>
      </w:r>
    </w:p>
    <w:p w14:paraId="2EAA20E1"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Real et al., “RBE weighted absorbed dose,” panel discussion at the </w:t>
      </w:r>
      <w:r w:rsidRPr="00DE33D6">
        <w:rPr>
          <w:rFonts w:cs="Calibri"/>
          <w:i/>
          <w:szCs w:val="24"/>
        </w:rPr>
        <w:t>Joint IES-ICRP Symp.</w:t>
      </w:r>
      <w:r w:rsidRPr="00DE33D6">
        <w:rPr>
          <w:rFonts w:cs="Calibri"/>
          <w:szCs w:val="24"/>
        </w:rPr>
        <w:t>, Amori, Japan, Oct. 4, 2016.</w:t>
      </w:r>
    </w:p>
    <w:p w14:paraId="4FBC27D6" w14:textId="77777777" w:rsidR="00BF5C99" w:rsidRPr="00DE33D6" w:rsidRDefault="00BF5C99" w:rsidP="00BF5C99">
      <w:pPr>
        <w:pStyle w:val="References"/>
        <w:numPr>
          <w:ilvl w:val="0"/>
          <w:numId w:val="0"/>
        </w:numPr>
        <w:ind w:left="766" w:hanging="340"/>
        <w:rPr>
          <w:rFonts w:cs="Calibri"/>
          <w:szCs w:val="24"/>
        </w:rPr>
      </w:pPr>
      <w:r w:rsidRPr="00DE33D6">
        <w:rPr>
          <w:rFonts w:cs="Calibri"/>
          <w:szCs w:val="24"/>
        </w:rPr>
        <w:t>Retrieved from:</w:t>
      </w:r>
    </w:p>
    <w:p w14:paraId="00511D41" w14:textId="77777777" w:rsidR="00BF5C99" w:rsidRPr="00DE33D6" w:rsidRDefault="00000000" w:rsidP="00BF5C99">
      <w:pPr>
        <w:pStyle w:val="References"/>
        <w:numPr>
          <w:ilvl w:val="0"/>
          <w:numId w:val="0"/>
        </w:numPr>
        <w:ind w:left="766" w:hanging="340"/>
        <w:rPr>
          <w:snapToGrid w:val="0"/>
        </w:rPr>
      </w:pPr>
      <w:hyperlink r:id="rId22" w:history="1">
        <w:r w:rsidR="00BF5C99" w:rsidRPr="00DE33D6">
          <w:rPr>
            <w:rStyle w:val="Hyperlink"/>
            <w:snapToGrid w:val="0"/>
          </w:rPr>
          <w:t>http://www.icrp.org/docs/2016aomori/7%20Real.pdf</w:t>
        </w:r>
      </w:hyperlink>
    </w:p>
    <w:p w14:paraId="42DBF84A" w14:textId="77777777" w:rsidR="00BF5C99" w:rsidRPr="00DE33D6" w:rsidRDefault="00BF5C99" w:rsidP="00BF5C99">
      <w:pPr>
        <w:pStyle w:val="References"/>
        <w:numPr>
          <w:ilvl w:val="0"/>
          <w:numId w:val="0"/>
        </w:numPr>
        <w:ind w:left="766" w:hanging="340"/>
        <w:rPr>
          <w:snapToGrid w:val="0"/>
        </w:rPr>
      </w:pPr>
      <w:r w:rsidRPr="00DE33D6">
        <w:rPr>
          <w:rFonts w:cs="Calibri"/>
          <w:szCs w:val="24"/>
        </w:rPr>
        <w:t>Retrieved on: Jan. 25, 2017</w:t>
      </w:r>
    </w:p>
    <w:p w14:paraId="0BD11923" w14:textId="77777777" w:rsidR="00BF5C99" w:rsidRPr="00DE33D6" w:rsidRDefault="00BF5C99" w:rsidP="00BF5C99">
      <w:pPr>
        <w:pStyle w:val="References"/>
        <w:tabs>
          <w:tab w:val="clear" w:pos="624"/>
          <w:tab w:val="num" w:pos="426"/>
        </w:tabs>
        <w:ind w:left="426" w:hanging="142"/>
        <w:rPr>
          <w:snapToGrid w:val="0"/>
        </w:rPr>
      </w:pPr>
      <w:r w:rsidRPr="00DE33D6">
        <w:rPr>
          <w:rFonts w:cs="Calibri"/>
          <w:i/>
        </w:rPr>
        <w:t>Soil Sampling for Environmental Contaminants</w:t>
      </w:r>
      <w:r w:rsidRPr="00DE33D6">
        <w:rPr>
          <w:rFonts w:cs="Calibri"/>
        </w:rPr>
        <w:t>, IAEA-TECDOC-1415, IAEA, Vienna, Austria, 2004, pp. 7-39.</w:t>
      </w:r>
    </w:p>
    <w:p w14:paraId="6FBE04F1" w14:textId="77777777" w:rsidR="00BF5C99" w:rsidRPr="00DE33D6" w:rsidRDefault="00BF5C99" w:rsidP="00BF5C99">
      <w:pPr>
        <w:pStyle w:val="References"/>
        <w:numPr>
          <w:ilvl w:val="0"/>
          <w:numId w:val="0"/>
        </w:numPr>
        <w:ind w:left="426"/>
        <w:rPr>
          <w:snapToGrid w:val="0"/>
        </w:rPr>
      </w:pPr>
      <w:r w:rsidRPr="00DE33D6">
        <w:rPr>
          <w:snapToGrid w:val="0"/>
        </w:rPr>
        <w:t>Retrieved</w:t>
      </w:r>
      <w:r w:rsidRPr="00DE33D6">
        <w:rPr>
          <w:rFonts w:cs="Calibri"/>
          <w:szCs w:val="24"/>
        </w:rPr>
        <w:t> </w:t>
      </w:r>
      <w:r w:rsidRPr="00DE33D6">
        <w:rPr>
          <w:snapToGrid w:val="0"/>
        </w:rPr>
        <w:t xml:space="preserve">from: </w:t>
      </w:r>
      <w:hyperlink r:id="rId23" w:history="1">
        <w:r w:rsidRPr="00DE33D6">
          <w:rPr>
            <w:rStyle w:val="Hyperlink"/>
            <w:snapToGrid w:val="0"/>
          </w:rPr>
          <w:t>http://www-pub.iaea.org/MTCD/Publications/PDF/te_1415_web.pdf</w:t>
        </w:r>
      </w:hyperlink>
    </w:p>
    <w:p w14:paraId="67D0785A" w14:textId="77777777" w:rsidR="00BF5C99" w:rsidRPr="00DE33D6" w:rsidRDefault="00BF5C99" w:rsidP="00BF5C99">
      <w:pPr>
        <w:pStyle w:val="References"/>
        <w:numPr>
          <w:ilvl w:val="0"/>
          <w:numId w:val="0"/>
        </w:numPr>
        <w:ind w:left="426"/>
        <w:rPr>
          <w:snapToGrid w:val="0"/>
        </w:rPr>
      </w:pPr>
      <w:r w:rsidRPr="00DE33D6">
        <w:rPr>
          <w:snapToGrid w:val="0"/>
        </w:rPr>
        <w:t>Retrieved on: Jan. 22, 2017</w:t>
      </w:r>
    </w:p>
    <w:p w14:paraId="43A5F6A0"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W. Rouse et al., </w:t>
      </w:r>
      <w:r w:rsidRPr="00DE33D6">
        <w:rPr>
          <w:rFonts w:cs="Calibri"/>
          <w:i/>
          <w:szCs w:val="24"/>
        </w:rPr>
        <w:t>Monitoring the vernal advancement of retrogradation of natural vegetation</w:t>
      </w:r>
      <w:r w:rsidRPr="00DE33D6">
        <w:rPr>
          <w:rFonts w:cs="Calibri"/>
          <w:szCs w:val="24"/>
        </w:rPr>
        <w:t>, Rep. 1-371, NASA GSFC, Greenbelt (MD), USA, 1974.</w:t>
      </w:r>
    </w:p>
    <w:p w14:paraId="50F34179" w14:textId="77777777" w:rsidR="00BF5C99" w:rsidRPr="00DE33D6" w:rsidRDefault="00BF5C99" w:rsidP="00BF5C99">
      <w:pPr>
        <w:pStyle w:val="References"/>
        <w:numPr>
          <w:ilvl w:val="0"/>
          <w:numId w:val="0"/>
        </w:numPr>
        <w:ind w:left="426"/>
      </w:pPr>
      <w:r w:rsidRPr="00DE33D6">
        <w:t>Retrieved from:</w:t>
      </w:r>
    </w:p>
    <w:p w14:paraId="1F23A7A2" w14:textId="77777777" w:rsidR="00BF5C99" w:rsidRPr="00DE33D6" w:rsidRDefault="00000000" w:rsidP="00BF5C99">
      <w:pPr>
        <w:pStyle w:val="References"/>
        <w:numPr>
          <w:ilvl w:val="0"/>
          <w:numId w:val="0"/>
        </w:numPr>
        <w:ind w:left="426"/>
      </w:pPr>
      <w:hyperlink r:id="rId24" w:history="1">
        <w:r w:rsidR="00BF5C99" w:rsidRPr="00DE33D6">
          <w:rPr>
            <w:rStyle w:val="Hyperlink"/>
          </w:rPr>
          <w:t>https://ntrs.nasa.gov/archive/nasa/casi.ntrs.nasa.gov/19740022555.pdf</w:t>
        </w:r>
      </w:hyperlink>
    </w:p>
    <w:p w14:paraId="35E2C22D" w14:textId="77777777" w:rsidR="00BF5C99" w:rsidRPr="00DE33D6" w:rsidRDefault="00BF5C99" w:rsidP="00BF5C99">
      <w:pPr>
        <w:pStyle w:val="References"/>
        <w:numPr>
          <w:ilvl w:val="0"/>
          <w:numId w:val="0"/>
        </w:numPr>
        <w:ind w:left="426"/>
        <w:rPr>
          <w:snapToGrid w:val="0"/>
        </w:rPr>
      </w:pPr>
      <w:r w:rsidRPr="00DE33D6">
        <w:t>Retrieved on: Jan. 21, 2017</w:t>
      </w:r>
    </w:p>
    <w:p w14:paraId="57400765"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Radioactive Discharges Database</w:t>
      </w:r>
      <w:r w:rsidRPr="00DE33D6">
        <w:rPr>
          <w:rFonts w:cs="Calibri"/>
          <w:szCs w:val="24"/>
        </w:rPr>
        <w:t>, European Commission, Brussels, Belgium, 2016.</w:t>
      </w:r>
    </w:p>
    <w:p w14:paraId="4E689FBB"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1EC4B44F" w14:textId="77777777" w:rsidR="00BF5C99" w:rsidRPr="00DE33D6" w:rsidRDefault="00000000" w:rsidP="00BF5C99">
      <w:pPr>
        <w:pStyle w:val="References"/>
        <w:numPr>
          <w:ilvl w:val="0"/>
          <w:numId w:val="0"/>
        </w:numPr>
        <w:ind w:left="426"/>
        <w:rPr>
          <w:rFonts w:cs="Calibri"/>
          <w:szCs w:val="24"/>
        </w:rPr>
      </w:pPr>
      <w:hyperlink r:id="rId25" w:history="1">
        <w:r w:rsidR="00BF5C99" w:rsidRPr="00DE33D6">
          <w:rPr>
            <w:rStyle w:val="Hyperlink"/>
            <w:rFonts w:cs="Calibri"/>
            <w:szCs w:val="24"/>
          </w:rPr>
          <w:t>http://europa.eu/radd/nuclideDischargeOverview.dox?pageID=NuclideDischargeOverview</w:t>
        </w:r>
      </w:hyperlink>
    </w:p>
    <w:p w14:paraId="7B45F9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Feb. 5, 2016</w:t>
      </w:r>
    </w:p>
    <w:p w14:paraId="467B52C0"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Radiation Safety for Personnel Security Screening Systems Using X-Ray or Gamma Radiation</w:t>
      </w:r>
      <w:r w:rsidRPr="00DE33D6">
        <w:rPr>
          <w:rFonts w:cs="Calibri"/>
          <w:szCs w:val="24"/>
        </w:rPr>
        <w:t>, ANSI N43.17, Jan. 1, 2009.</w:t>
      </w:r>
    </w:p>
    <w:p w14:paraId="042268FE"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N. Tesla, “Art of transmitting electrical energy through the natural mediums,” U.S. Patent 787 412, USA, Apr. 18, 1905.</w:t>
      </w:r>
    </w:p>
    <w:p w14:paraId="37229890" w14:textId="77777777" w:rsidR="00BF5C99" w:rsidRPr="00DE33D6" w:rsidRDefault="00BF5C99" w:rsidP="00BF5C99">
      <w:pPr>
        <w:pStyle w:val="References"/>
        <w:numPr>
          <w:ilvl w:val="0"/>
          <w:numId w:val="0"/>
        </w:numPr>
        <w:ind w:left="426"/>
      </w:pPr>
      <w:r w:rsidRPr="00DE33D6">
        <w:t>Retrieved from:</w:t>
      </w:r>
    </w:p>
    <w:p w14:paraId="4543A04F" w14:textId="77777777" w:rsidR="00BF5C99" w:rsidRPr="00DE33D6" w:rsidRDefault="00000000" w:rsidP="00BF5C99">
      <w:pPr>
        <w:pStyle w:val="References"/>
        <w:numPr>
          <w:ilvl w:val="0"/>
          <w:numId w:val="0"/>
        </w:numPr>
        <w:ind w:left="426"/>
      </w:pPr>
      <w:hyperlink r:id="rId26" w:history="1">
        <w:r w:rsidR="00BF5C99" w:rsidRPr="00DE33D6">
          <w:rPr>
            <w:rStyle w:val="Hyperlink"/>
          </w:rPr>
          <w:t>https://teslauniverse.com/nikola-tesla/patents/us-patent-787412-art-transmitting-electrical-energy-through-natural-mediums</w:t>
        </w:r>
      </w:hyperlink>
    </w:p>
    <w:p w14:paraId="4E69C1ED"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13, 2017</w:t>
      </w:r>
    </w:p>
    <w:p w14:paraId="4A41890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N. </w:t>
      </w:r>
      <w:proofErr w:type="spellStart"/>
      <w:r w:rsidRPr="00DE33D6">
        <w:rPr>
          <w:rFonts w:cs="Calibri"/>
          <w:szCs w:val="24"/>
        </w:rPr>
        <w:t>Sopera</w:t>
      </w:r>
      <w:proofErr w:type="spellEnd"/>
      <w:r w:rsidRPr="00DE33D6">
        <w:rPr>
          <w:rFonts w:cs="Calibri"/>
          <w:szCs w:val="24"/>
        </w:rPr>
        <w:t xml:space="preserve">, </w:t>
      </w:r>
      <w:r w:rsidRPr="00DE33D6">
        <w:rPr>
          <w:rFonts w:cs="Calibri"/>
          <w:i/>
          <w:szCs w:val="24"/>
        </w:rPr>
        <w:t>JANIS version 4.0</w:t>
      </w:r>
      <w:r w:rsidRPr="00DE33D6">
        <w:rPr>
          <w:rFonts w:cs="Calibri"/>
          <w:szCs w:val="24"/>
        </w:rPr>
        <w:t>, Nuclear Energy Agency, Paris, France, 2013.</w:t>
      </w:r>
    </w:p>
    <w:p w14:paraId="4F32828C" w14:textId="77777777" w:rsidR="00BF5C99" w:rsidRPr="00DE33D6" w:rsidRDefault="00BF5C99" w:rsidP="00BF5C99">
      <w:pPr>
        <w:pStyle w:val="References"/>
        <w:numPr>
          <w:ilvl w:val="0"/>
          <w:numId w:val="0"/>
        </w:numPr>
        <w:ind w:left="426"/>
      </w:pPr>
      <w:r w:rsidRPr="00DE33D6">
        <w:t xml:space="preserve">Retrieved from: </w:t>
      </w:r>
      <w:hyperlink r:id="rId27" w:history="1">
        <w:r w:rsidRPr="00DE33D6">
          <w:rPr>
            <w:rStyle w:val="Hyperlink"/>
          </w:rPr>
          <w:t>https://www.oecd-nea.org/janis/</w:t>
        </w:r>
      </w:hyperlink>
    </w:p>
    <w:p w14:paraId="5FC706C1"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Dec. 10, 2016</w:t>
      </w:r>
    </w:p>
    <w:p w14:paraId="715B086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Government of the Republic of Ireland. (Apr. 15, 2016). </w:t>
      </w:r>
      <w:r w:rsidRPr="00DE33D6">
        <w:rPr>
          <w:rFonts w:cs="Calibri"/>
          <w:i/>
          <w:szCs w:val="24"/>
        </w:rPr>
        <w:t>S. I. No. 160 of European Union (Radioactive Substances in Drinking Water) Regulations.</w:t>
      </w:r>
    </w:p>
    <w:p w14:paraId="4C5E6602"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5C7C27AD" w14:textId="77777777" w:rsidR="00BF5C99" w:rsidRPr="00DE33D6" w:rsidRDefault="00000000" w:rsidP="00BF5C99">
      <w:pPr>
        <w:pStyle w:val="References"/>
        <w:numPr>
          <w:ilvl w:val="0"/>
          <w:numId w:val="0"/>
        </w:numPr>
        <w:ind w:left="426"/>
        <w:rPr>
          <w:snapToGrid w:val="0"/>
        </w:rPr>
      </w:pPr>
      <w:hyperlink r:id="rId28" w:history="1">
        <w:r w:rsidR="00BF5C99" w:rsidRPr="00DE33D6">
          <w:rPr>
            <w:rStyle w:val="Hyperlink"/>
            <w:snapToGrid w:val="0"/>
          </w:rPr>
          <w:t>https://www.fsai.ie/uploadedFiles/Legislation/Food_Legisation_Links/Water/SI160_2016.pdf</w:t>
        </w:r>
      </w:hyperlink>
    </w:p>
    <w:p w14:paraId="220B0698" w14:textId="77777777" w:rsidR="00BF5C99" w:rsidRPr="00DE33D6" w:rsidRDefault="00BF5C99" w:rsidP="00BF5C99">
      <w:pPr>
        <w:pStyle w:val="References"/>
        <w:numPr>
          <w:ilvl w:val="0"/>
          <w:numId w:val="0"/>
        </w:numPr>
        <w:ind w:left="426"/>
        <w:rPr>
          <w:snapToGrid w:val="0"/>
        </w:rPr>
      </w:pPr>
      <w:r w:rsidRPr="00DE33D6">
        <w:rPr>
          <w:rFonts w:cs="Calibri"/>
          <w:szCs w:val="24"/>
        </w:rPr>
        <w:t>Retrieved on: Jan. 11, 2017</w:t>
      </w:r>
    </w:p>
    <w:p w14:paraId="1C08BA8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L. Hutcheson, “Neutron-Induced Partial Gamma-Rays Cross-Section measurements of </w:t>
      </w:r>
      <w:proofErr w:type="spellStart"/>
      <w:r w:rsidRPr="00DE33D6">
        <w:rPr>
          <w:rFonts w:cs="Calibri"/>
          <w:szCs w:val="24"/>
        </w:rPr>
        <w:t>Uranio</w:t>
      </w:r>
      <w:proofErr w:type="spellEnd"/>
      <w:r w:rsidRPr="00DE33D6">
        <w:rPr>
          <w:rFonts w:cs="Calibri"/>
          <w:szCs w:val="24"/>
        </w:rPr>
        <w:t>,” Ph.D. dissertation, Duke University, Dept. of Physics, Durham (NC), USA, 2008.</w:t>
      </w:r>
    </w:p>
    <w:p w14:paraId="15E8A78F"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 xml:space="preserve">Retrieved from: </w:t>
      </w:r>
    </w:p>
    <w:p w14:paraId="1970DC9D" w14:textId="77777777" w:rsidR="00BF5C99" w:rsidRPr="00DE33D6" w:rsidRDefault="00000000" w:rsidP="00BF5C99">
      <w:pPr>
        <w:pStyle w:val="References"/>
        <w:numPr>
          <w:ilvl w:val="0"/>
          <w:numId w:val="0"/>
        </w:numPr>
        <w:ind w:left="426"/>
        <w:rPr>
          <w:snapToGrid w:val="0"/>
        </w:rPr>
      </w:pPr>
      <w:hyperlink r:id="rId29" w:history="1">
        <w:r w:rsidR="00BF5C99" w:rsidRPr="00DE33D6">
          <w:rPr>
            <w:rStyle w:val="Hyperlink"/>
            <w:snapToGrid w:val="0"/>
          </w:rPr>
          <w:t>http://www.tunl.duke.edu/~gsheu/Theses/PhD/Hutcheson_2008.pdf</w:t>
        </w:r>
      </w:hyperlink>
    </w:p>
    <w:p w14:paraId="19CC27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Dec. 10, 2016</w:t>
      </w:r>
    </w:p>
    <w:p w14:paraId="480DDFD7"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A. Neuhauser, “How real is the dirty bomb threat?” </w:t>
      </w:r>
      <w:r w:rsidRPr="00DE33D6">
        <w:rPr>
          <w:rFonts w:cs="Calibri"/>
          <w:i/>
        </w:rPr>
        <w:t>US News</w:t>
      </w:r>
      <w:r w:rsidRPr="00DE33D6">
        <w:rPr>
          <w:rFonts w:cs="Calibri"/>
        </w:rPr>
        <w:t>, Mar. 24, 2016.</w:t>
      </w:r>
    </w:p>
    <w:p w14:paraId="57510D87" w14:textId="77777777" w:rsidR="00BF5C99" w:rsidRPr="00DE33D6" w:rsidRDefault="00BF5C99" w:rsidP="00BF5C99">
      <w:pPr>
        <w:pStyle w:val="References"/>
        <w:numPr>
          <w:ilvl w:val="0"/>
          <w:numId w:val="0"/>
        </w:numPr>
        <w:ind w:left="426"/>
        <w:rPr>
          <w:rFonts w:cs="Calibri"/>
        </w:rPr>
      </w:pPr>
      <w:r w:rsidRPr="00DE33D6">
        <w:rPr>
          <w:rFonts w:cs="Calibri"/>
        </w:rPr>
        <w:t>Retrieved from:</w:t>
      </w:r>
    </w:p>
    <w:p w14:paraId="5B80C663" w14:textId="77777777" w:rsidR="00BF5C99" w:rsidRPr="00DE33D6" w:rsidRDefault="00000000" w:rsidP="00BF5C99">
      <w:pPr>
        <w:pStyle w:val="References"/>
        <w:numPr>
          <w:ilvl w:val="0"/>
          <w:numId w:val="0"/>
        </w:numPr>
        <w:ind w:left="426"/>
        <w:rPr>
          <w:rFonts w:cs="Calibri"/>
        </w:rPr>
      </w:pPr>
      <w:hyperlink r:id="rId30" w:history="1">
        <w:r w:rsidR="00BF5C99" w:rsidRPr="00DE33D6">
          <w:rPr>
            <w:rStyle w:val="Hyperlink"/>
            <w:rFonts w:cs="Calibri"/>
          </w:rPr>
          <w:t>https://www.usnews.com/news/articles/2016-03-24/how-real-is-the-dirty-bomb-threat</w:t>
        </w:r>
      </w:hyperlink>
    </w:p>
    <w:p w14:paraId="7647B5B4" w14:textId="77777777" w:rsidR="00BF5C99" w:rsidRPr="00DE33D6" w:rsidRDefault="00BF5C99" w:rsidP="00BF5C99">
      <w:pPr>
        <w:pStyle w:val="References"/>
        <w:numPr>
          <w:ilvl w:val="0"/>
          <w:numId w:val="0"/>
        </w:numPr>
        <w:ind w:left="426"/>
        <w:rPr>
          <w:snapToGrid w:val="0"/>
        </w:rPr>
      </w:pPr>
      <w:r w:rsidRPr="00DE33D6">
        <w:rPr>
          <w:rFonts w:cs="Calibri"/>
        </w:rPr>
        <w:t>Retrieved on: Jun. 10, 2017</w:t>
      </w:r>
    </w:p>
    <w:p w14:paraId="3812B041"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O. V. </w:t>
      </w:r>
      <w:proofErr w:type="spellStart"/>
      <w:r w:rsidRPr="00DE33D6">
        <w:rPr>
          <w:rFonts w:cs="Calibri"/>
        </w:rPr>
        <w:t>Slesarev</w:t>
      </w:r>
      <w:proofErr w:type="spellEnd"/>
      <w:r w:rsidRPr="00DE33D6">
        <w:rPr>
          <w:rFonts w:cs="Calibri"/>
        </w:rPr>
        <w:t xml:space="preserve"> “Methodology of the craniometrics of human temporomandibular joint tomograms,” </w:t>
      </w:r>
      <w:r w:rsidRPr="00DE33D6">
        <w:rPr>
          <w:rFonts w:cs="Calibri"/>
          <w:i/>
        </w:rPr>
        <w:t>Bull. Russian Scientific Centre of X-Ray Radiology</w:t>
      </w:r>
      <w:r w:rsidRPr="00DE33D6">
        <w:rPr>
          <w:rFonts w:cs="Calibri"/>
        </w:rPr>
        <w:t>, vol. 4, no. 13, Moscow, Russia, Nov. 2013.</w:t>
      </w:r>
    </w:p>
    <w:p w14:paraId="40007CD0" w14:textId="77777777" w:rsidR="00BF5C99" w:rsidRPr="00DE33D6" w:rsidRDefault="00BF5C99" w:rsidP="00BF5C99">
      <w:pPr>
        <w:pStyle w:val="References"/>
        <w:numPr>
          <w:ilvl w:val="0"/>
          <w:numId w:val="0"/>
        </w:numPr>
        <w:ind w:left="426"/>
        <w:rPr>
          <w:rFonts w:cs="Calibri"/>
        </w:rPr>
      </w:pPr>
      <w:r>
        <w:rPr>
          <w:rFonts w:cs="Calibri"/>
        </w:rPr>
        <w:t>Retrieved from:</w:t>
      </w:r>
    </w:p>
    <w:p w14:paraId="6DC1112D" w14:textId="77777777" w:rsidR="00BF5C99" w:rsidRPr="00DE33D6" w:rsidRDefault="00000000" w:rsidP="00BF5C99">
      <w:pPr>
        <w:pStyle w:val="References"/>
        <w:numPr>
          <w:ilvl w:val="0"/>
          <w:numId w:val="0"/>
        </w:numPr>
        <w:ind w:left="426"/>
        <w:rPr>
          <w:snapToGrid w:val="0"/>
        </w:rPr>
      </w:pPr>
      <w:hyperlink r:id="rId31" w:history="1">
        <w:r w:rsidR="00BF5C99" w:rsidRPr="00DE33D6">
          <w:rPr>
            <w:rStyle w:val="Hyperlink"/>
            <w:snapToGrid w:val="0"/>
          </w:rPr>
          <w:t>http://vestnik.rncrr.ru/vestnik/v13/papers/slesarev_v13.htm</w:t>
        </w:r>
      </w:hyperlink>
    </w:p>
    <w:p w14:paraId="22BCCE7B" w14:textId="77777777" w:rsidR="00BF5C99" w:rsidRPr="00DE33D6" w:rsidRDefault="00BF5C99" w:rsidP="00BF5C99">
      <w:pPr>
        <w:pStyle w:val="References"/>
        <w:numPr>
          <w:ilvl w:val="0"/>
          <w:numId w:val="0"/>
        </w:numPr>
        <w:ind w:left="426"/>
        <w:rPr>
          <w:snapToGrid w:val="0"/>
        </w:rPr>
      </w:pPr>
      <w:r w:rsidRPr="00DE33D6">
        <w:rPr>
          <w:rFonts w:cs="Calibri"/>
        </w:rPr>
        <w:t>Retrieved on: Jan. 10, 2017</w:t>
      </w:r>
    </w:p>
    <w:p w14:paraId="404A0426" w14:textId="77777777" w:rsidR="00BF5C99" w:rsidRPr="00DE33D6" w:rsidRDefault="00BF5C99" w:rsidP="00BF5C99">
      <w:pPr>
        <w:pStyle w:val="References"/>
        <w:tabs>
          <w:tab w:val="clear" w:pos="624"/>
          <w:tab w:val="num" w:pos="426"/>
        </w:tabs>
        <w:ind w:left="426" w:hanging="142"/>
        <w:rPr>
          <w:snapToGrid w:val="0"/>
        </w:rPr>
      </w:pPr>
      <w:r w:rsidRPr="00DE33D6">
        <w:t xml:space="preserve">Е. С. </w:t>
      </w:r>
      <w:proofErr w:type="spellStart"/>
      <w:r w:rsidRPr="00DE33D6">
        <w:t>Герштейн</w:t>
      </w:r>
      <w:proofErr w:type="spellEnd"/>
      <w:r w:rsidRPr="00DE33D6">
        <w:t xml:space="preserve">, Ю. С. </w:t>
      </w:r>
      <w:proofErr w:type="spellStart"/>
      <w:r w:rsidRPr="00DE33D6">
        <w:t>Тимофеев</w:t>
      </w:r>
      <w:proofErr w:type="spellEnd"/>
      <w:r w:rsidRPr="00DE33D6">
        <w:t xml:space="preserve">, А. А. </w:t>
      </w:r>
      <w:proofErr w:type="spellStart"/>
      <w:r w:rsidRPr="00DE33D6">
        <w:t>Зуев</w:t>
      </w:r>
      <w:proofErr w:type="spellEnd"/>
      <w:r w:rsidRPr="00DE33D6">
        <w:t xml:space="preserve">, Н. Е. </w:t>
      </w:r>
      <w:proofErr w:type="spellStart"/>
      <w:r w:rsidRPr="00DE33D6">
        <w:t>Кушлинский</w:t>
      </w:r>
      <w:proofErr w:type="spellEnd"/>
      <w:r w:rsidRPr="00DE33D6">
        <w:t>, “</w:t>
      </w:r>
      <w:proofErr w:type="spellStart"/>
      <w:r w:rsidRPr="00DE33D6">
        <w:t>Лиганд-рецепторная</w:t>
      </w:r>
      <w:proofErr w:type="spellEnd"/>
      <w:r w:rsidRPr="00DE33D6">
        <w:t xml:space="preserve"> </w:t>
      </w:r>
      <w:proofErr w:type="spellStart"/>
      <w:r w:rsidRPr="00DE33D6">
        <w:t>система</w:t>
      </w:r>
      <w:proofErr w:type="spellEnd"/>
      <w:r w:rsidRPr="00DE33D6">
        <w:t xml:space="preserve"> RANK/RANKL/OPG и </w:t>
      </w:r>
      <w:proofErr w:type="spellStart"/>
      <w:r w:rsidRPr="00DE33D6">
        <w:t>ее</w:t>
      </w:r>
      <w:proofErr w:type="spellEnd"/>
      <w:r w:rsidRPr="00DE33D6">
        <w:t xml:space="preserve"> </w:t>
      </w:r>
      <w:proofErr w:type="spellStart"/>
      <w:r w:rsidRPr="00DE33D6">
        <w:t>роль</w:t>
      </w:r>
      <w:proofErr w:type="spellEnd"/>
      <w:r w:rsidRPr="00DE33D6">
        <w:t xml:space="preserve"> </w:t>
      </w:r>
      <w:proofErr w:type="spellStart"/>
      <w:r w:rsidRPr="00DE33D6">
        <w:t>при</w:t>
      </w:r>
      <w:proofErr w:type="spellEnd"/>
      <w:r w:rsidRPr="00DE33D6">
        <w:t xml:space="preserve"> </w:t>
      </w:r>
      <w:proofErr w:type="spellStart"/>
      <w:r w:rsidRPr="00DE33D6">
        <w:t>первичных</w:t>
      </w:r>
      <w:proofErr w:type="spellEnd"/>
      <w:r w:rsidRPr="00DE33D6">
        <w:t xml:space="preserve"> </w:t>
      </w:r>
      <w:proofErr w:type="spellStart"/>
      <w:r w:rsidRPr="00DE33D6">
        <w:t>новообразованиях</w:t>
      </w:r>
      <w:proofErr w:type="spellEnd"/>
      <w:r w:rsidRPr="00DE33D6">
        <w:t xml:space="preserve"> </w:t>
      </w:r>
      <w:proofErr w:type="spellStart"/>
      <w:r w:rsidRPr="00DE33D6">
        <w:t>костей</w:t>
      </w:r>
      <w:proofErr w:type="spellEnd"/>
      <w:r w:rsidRPr="00DE33D6">
        <w:t xml:space="preserve"> (</w:t>
      </w:r>
      <w:proofErr w:type="spellStart"/>
      <w:r w:rsidRPr="00DE33D6">
        <w:t>анализ</w:t>
      </w:r>
      <w:proofErr w:type="spellEnd"/>
      <w:r w:rsidRPr="00DE33D6">
        <w:t xml:space="preserve"> </w:t>
      </w:r>
      <w:proofErr w:type="spellStart"/>
      <w:r w:rsidRPr="00DE33D6">
        <w:t>литературы</w:t>
      </w:r>
      <w:proofErr w:type="spellEnd"/>
      <w:r w:rsidRPr="00DE33D6">
        <w:t xml:space="preserve"> и </w:t>
      </w:r>
      <w:proofErr w:type="spellStart"/>
      <w:r w:rsidRPr="00DE33D6">
        <w:t>собственные</w:t>
      </w:r>
      <w:proofErr w:type="spellEnd"/>
      <w:r w:rsidRPr="00DE33D6">
        <w:t xml:space="preserve"> </w:t>
      </w:r>
      <w:proofErr w:type="spellStart"/>
      <w:r w:rsidRPr="00DE33D6">
        <w:t>результаты</w:t>
      </w:r>
      <w:proofErr w:type="spellEnd"/>
      <w:r w:rsidRPr="00DE33D6">
        <w:t xml:space="preserve">),” </w:t>
      </w:r>
      <w:proofErr w:type="spellStart"/>
      <w:r w:rsidRPr="00DE33D6">
        <w:rPr>
          <w:i/>
        </w:rPr>
        <w:t>Успехи</w:t>
      </w:r>
      <w:proofErr w:type="spellEnd"/>
      <w:r w:rsidRPr="00DE33D6">
        <w:rPr>
          <w:i/>
        </w:rPr>
        <w:t xml:space="preserve"> </w:t>
      </w:r>
      <w:proofErr w:type="spellStart"/>
      <w:r w:rsidRPr="00DE33D6">
        <w:rPr>
          <w:i/>
        </w:rPr>
        <w:t>молекулярной</w:t>
      </w:r>
      <w:proofErr w:type="spellEnd"/>
      <w:r w:rsidRPr="00DE33D6">
        <w:rPr>
          <w:i/>
        </w:rPr>
        <w:t xml:space="preserve"> </w:t>
      </w:r>
      <w:proofErr w:type="spellStart"/>
      <w:r w:rsidRPr="00DE33D6">
        <w:rPr>
          <w:i/>
        </w:rPr>
        <w:t>онкологии</w:t>
      </w:r>
      <w:proofErr w:type="spellEnd"/>
      <w:r w:rsidRPr="00DE33D6">
        <w:t xml:space="preserve">, т. 2, no. 3, </w:t>
      </w:r>
      <w:proofErr w:type="spellStart"/>
      <w:r w:rsidRPr="00DE33D6">
        <w:t>стр</w:t>
      </w:r>
      <w:proofErr w:type="spellEnd"/>
      <w:r w:rsidRPr="00DE33D6">
        <w:t xml:space="preserve">. 51-59, 2015. (E. S. </w:t>
      </w:r>
      <w:proofErr w:type="spellStart"/>
      <w:r w:rsidRPr="00DE33D6">
        <w:t>Gershtein</w:t>
      </w:r>
      <w:proofErr w:type="spellEnd"/>
      <w:r w:rsidRPr="00DE33D6">
        <w:t xml:space="preserve">, Y. S. Timofeev, A. A. Zuev, N. E. </w:t>
      </w:r>
      <w:proofErr w:type="spellStart"/>
      <w:r w:rsidRPr="00DE33D6">
        <w:t>Kushlinskii</w:t>
      </w:r>
      <w:proofErr w:type="spellEnd"/>
      <w:r w:rsidRPr="00DE33D6">
        <w:t xml:space="preserve"> RANK/RANKL/OPG Ligand-Receptor systems and its role in primary bone neoplasms (literature analysis and own data),” </w:t>
      </w:r>
      <w:r w:rsidRPr="00DE33D6">
        <w:rPr>
          <w:i/>
        </w:rPr>
        <w:t>Adv. Mol. Oncol.</w:t>
      </w:r>
      <w:r w:rsidRPr="00DE33D6">
        <w:t>, vol. 2, no. 3, pp. 51-59, 2015.)</w:t>
      </w:r>
    </w:p>
    <w:p w14:paraId="728DF9DF" w14:textId="77777777" w:rsidR="00BF5C99" w:rsidRDefault="00BF5C99" w:rsidP="00BF5C99">
      <w:pPr>
        <w:pStyle w:val="References"/>
        <w:numPr>
          <w:ilvl w:val="0"/>
          <w:numId w:val="0"/>
        </w:numPr>
        <w:ind w:left="426"/>
      </w:pPr>
      <w:r w:rsidRPr="00DE33D6">
        <w:t>DOI: 10.17650/2313-805X.2015.2.3.51-59</w:t>
      </w:r>
    </w:p>
    <w:p w14:paraId="4BB7D892" w14:textId="77777777" w:rsidR="00772ABE" w:rsidRPr="00850E3A" w:rsidRDefault="00772ABE" w:rsidP="00FE3954">
      <w:pPr>
        <w:pStyle w:val="Reference"/>
        <w:numPr>
          <w:ilvl w:val="0"/>
          <w:numId w:val="0"/>
        </w:numPr>
        <w:ind w:left="142"/>
      </w:pPr>
    </w:p>
    <w:p w14:paraId="66FC3CEB" w14:textId="77777777" w:rsidR="002C7A05" w:rsidRPr="00850E3A" w:rsidRDefault="002C7A05" w:rsidP="00FE3954">
      <w:pPr>
        <w:pStyle w:val="Reference"/>
        <w:numPr>
          <w:ilvl w:val="0"/>
          <w:numId w:val="0"/>
        </w:numPr>
        <w:ind w:left="142"/>
        <w:sectPr w:rsidR="002C7A05" w:rsidRPr="00850E3A" w:rsidSect="005563A7">
          <w:footerReference w:type="even" r:id="rId32"/>
          <w:type w:val="continuous"/>
          <w:pgSz w:w="11909" w:h="16834" w:code="9"/>
          <w:pgMar w:top="1134" w:right="1134" w:bottom="1276" w:left="1418" w:header="993" w:footer="1005" w:gutter="0"/>
          <w:paperSrc w:first="7" w:other="7"/>
          <w:pgNumType w:start="1"/>
          <w:cols w:num="2" w:space="567"/>
          <w:titlePg/>
          <w:docGrid w:linePitch="272"/>
        </w:sectPr>
      </w:pPr>
    </w:p>
    <w:p w14:paraId="75B9E214" w14:textId="77777777" w:rsidR="005F790A" w:rsidRPr="00850E3A" w:rsidRDefault="005F790A" w:rsidP="00AE3BE2">
      <w:pPr>
        <w:pStyle w:val="Heading3"/>
        <w:jc w:val="both"/>
        <w:rPr>
          <w:snapToGrid w:val="0"/>
        </w:rPr>
      </w:pPr>
    </w:p>
    <w:sectPr w:rsidR="005F790A" w:rsidRPr="00850E3A" w:rsidSect="005563A7">
      <w:type w:val="continuous"/>
      <w:pgSz w:w="11909" w:h="16834" w:code="9"/>
      <w:pgMar w:top="1418" w:right="1134" w:bottom="1418" w:left="1701" w:header="1418" w:footer="1418" w:gutter="0"/>
      <w:paperSrc w:first="32" w:other="32"/>
      <w:pgNumType w:start="1"/>
      <w:cols w:num="2" w:space="709" w:equalWidth="0">
        <w:col w:w="4177" w:space="720"/>
        <w:col w:w="417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DB10" w14:textId="77777777" w:rsidR="005563A7" w:rsidRDefault="005563A7">
      <w:r>
        <w:separator/>
      </w:r>
    </w:p>
  </w:endnote>
  <w:endnote w:type="continuationSeparator" w:id="0">
    <w:p w14:paraId="53E868BD" w14:textId="77777777" w:rsidR="005563A7" w:rsidRDefault="0055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Roman">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40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69AFFF" w14:textId="77777777" w:rsidR="007F0396" w:rsidRDefault="007F0396" w:rsidP="008D2C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25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3</w:t>
    </w:r>
    <w:r>
      <w:rPr>
        <w:rStyle w:val="PageNumber"/>
      </w:rPr>
      <w:fldChar w:fldCharType="end"/>
    </w:r>
  </w:p>
  <w:p w14:paraId="36098C51" w14:textId="77777777" w:rsidR="007F0396" w:rsidRDefault="007F0396" w:rsidP="008D2C5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96F"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2</w:t>
    </w:r>
    <w:r>
      <w:rPr>
        <w:rStyle w:val="PageNumber"/>
      </w:rPr>
      <w:fldChar w:fldCharType="end"/>
    </w:r>
  </w:p>
  <w:p w14:paraId="4267DF55" w14:textId="77777777" w:rsidR="007F0396" w:rsidRDefault="007F0396" w:rsidP="008D2C5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F64B" w14:textId="77777777" w:rsidR="005563A7" w:rsidRDefault="005563A7">
      <w:r>
        <w:separator/>
      </w:r>
    </w:p>
  </w:footnote>
  <w:footnote w:type="continuationSeparator" w:id="0">
    <w:p w14:paraId="04259970" w14:textId="77777777" w:rsidR="005563A7" w:rsidRDefault="005563A7">
      <w:r>
        <w:continuationSeparator/>
      </w:r>
    </w:p>
  </w:footnote>
  <w:footnote w:id="1">
    <w:p w14:paraId="29EFDE51" w14:textId="77777777" w:rsidR="007F0396" w:rsidRPr="002E40B8" w:rsidRDefault="007F0396">
      <w:pPr>
        <w:pStyle w:val="FootnoteText"/>
        <w:rPr>
          <w:rFonts w:ascii="Georgia" w:hAnsi="Georgia"/>
        </w:rPr>
      </w:pPr>
      <w:r w:rsidRPr="002E40B8">
        <w:rPr>
          <w:rStyle w:val="FootnoteReference"/>
          <w:rFonts w:ascii="Georgia" w:hAnsi="Georgia"/>
        </w:rPr>
        <w:footnoteRef/>
      </w:r>
      <w:r w:rsidRPr="002E40B8">
        <w:rPr>
          <w:rFonts w:ascii="Georgia" w:hAnsi="Georgia"/>
        </w:rPr>
        <w:t xml:space="preserve"> E-mail of the corresponding author</w:t>
      </w:r>
      <w:r>
        <w:rPr>
          <w:rFonts w:ascii="Georgia" w:hAnsi="Georgia"/>
        </w:rPr>
        <w:t xml:space="preserve"> (Georgia 8pt) – </w:t>
      </w:r>
      <w:hyperlink r:id="rId1" w:history="1">
        <w:r w:rsidRPr="00E473BE">
          <w:rPr>
            <w:rStyle w:val="Hyperlink"/>
            <w:rFonts w:ascii="Georgia" w:hAnsi="Georgia"/>
          </w:rPr>
          <w:t>name.surname@example.com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104C" w14:textId="77777777" w:rsidR="00BF1790" w:rsidRPr="00BF1790" w:rsidRDefault="00BF1790" w:rsidP="00BF1790">
    <w:pPr>
      <w:pStyle w:val="Header"/>
      <w:pBdr>
        <w:bottom w:val="single" w:sz="12" w:space="1" w:color="808080"/>
      </w:pBdr>
      <w:jc w:val="right"/>
      <w:rPr>
        <w:rFonts w:ascii="Candara" w:hAnsi="Candara"/>
      </w:rPr>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Short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2730D5">
      <w:rPr>
        <w:rFonts w:ascii="Candara" w:hAnsi="Candara"/>
        <w:caps w:val="0"/>
      </w:rPr>
      <w:t>7</w:t>
    </w:r>
    <w:r>
      <w:rPr>
        <w:rFonts w:ascii="Candara" w:hAnsi="Candara"/>
        <w:caps w:val="0"/>
      </w:rPr>
      <w:t xml:space="preserve">, </w:t>
    </w:r>
    <w:r w:rsidRPr="00BF1790">
      <w:rPr>
        <w:rFonts w:ascii="Candara" w:hAnsi="Candara"/>
        <w:caps w:val="0"/>
      </w:rPr>
      <w:t>20</w:t>
    </w:r>
    <w:r>
      <w:rPr>
        <w:rFonts w:ascii="Candara" w:hAnsi="Candara"/>
        <w:caps w:val="0"/>
      </w:rPr>
      <w:t>2</w:t>
    </w:r>
    <w:r w:rsidR="002730D5">
      <w:rPr>
        <w:rFonts w:ascii="Candara" w:hAnsi="Candara"/>
        <w:caps w:val="0"/>
      </w:rPr>
      <w:t>2</w:t>
    </w:r>
    <w:r w:rsidRPr="00BF1790">
      <w:rPr>
        <w:rFonts w:ascii="Candara" w:hAnsi="Candara"/>
        <w:caps w:val="0"/>
      </w:rPr>
      <w:t xml:space="preserve">, </w:t>
    </w:r>
    <w:r w:rsidRPr="00BF1790">
      <w:rPr>
        <w:rFonts w:ascii="Candara" w:hAnsi="Candara"/>
        <w:caps w:val="0"/>
        <w:highlight w:val="yellow"/>
      </w:rPr>
      <w:t>1–4</w:t>
    </w:r>
  </w:p>
  <w:p w14:paraId="63032B58" w14:textId="77777777" w:rsidR="00BF1790" w:rsidRPr="00726A14" w:rsidRDefault="00BF1790" w:rsidP="00BF1790">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0D8A" w14:textId="16E55787" w:rsidR="00BF1790" w:rsidRDefault="00BF1790" w:rsidP="00BF1790">
    <w:pPr>
      <w:pStyle w:val="Header"/>
      <w:pBdr>
        <w:bottom w:val="single" w:sz="12" w:space="1" w:color="808080"/>
      </w:pBdr>
      <w:jc w:val="right"/>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Short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937A75">
      <w:rPr>
        <w:rFonts w:ascii="Candara" w:hAnsi="Candara"/>
        <w:caps w:val="0"/>
      </w:rPr>
      <w:t>9</w:t>
    </w:r>
    <w:r>
      <w:rPr>
        <w:rFonts w:ascii="Candara" w:hAnsi="Candara"/>
        <w:caps w:val="0"/>
      </w:rPr>
      <w:t xml:space="preserve">, </w:t>
    </w:r>
    <w:r w:rsidRPr="00BF1790">
      <w:rPr>
        <w:rFonts w:ascii="Candara" w:hAnsi="Candara"/>
        <w:caps w:val="0"/>
      </w:rPr>
      <w:t>20</w:t>
    </w:r>
    <w:r>
      <w:rPr>
        <w:rFonts w:ascii="Candara" w:hAnsi="Candara"/>
        <w:caps w:val="0"/>
      </w:rPr>
      <w:t>2</w:t>
    </w:r>
    <w:r w:rsidR="00937A75">
      <w:rPr>
        <w:rFonts w:ascii="Candara" w:hAnsi="Candara"/>
        <w:caps w:val="0"/>
      </w:rPr>
      <w:t>4</w:t>
    </w:r>
    <w:r w:rsidRPr="00BF1790">
      <w:rPr>
        <w:rFonts w:ascii="Candara" w:hAnsi="Candara"/>
        <w:caps w:val="0"/>
      </w:rPr>
      <w:t xml:space="preserve">, </w:t>
    </w:r>
    <w:r w:rsidRPr="00BF1790">
      <w:rPr>
        <w:rFonts w:ascii="Candara" w:hAnsi="Candara"/>
        <w:caps w:val="0"/>
        <w:highlight w:val="yellow"/>
      </w:rPr>
      <w:t>1–4</w:t>
    </w:r>
  </w:p>
  <w:p w14:paraId="457857C0" w14:textId="77777777" w:rsidR="00BF1790" w:rsidRPr="00726A14" w:rsidRDefault="00BF1790" w:rsidP="00BF1790">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4A0" w:firstRow="1" w:lastRow="0" w:firstColumn="1" w:lastColumn="0" w:noHBand="0" w:noVBand="1"/>
    </w:tblPr>
    <w:tblGrid>
      <w:gridCol w:w="6521"/>
      <w:gridCol w:w="3226"/>
    </w:tblGrid>
    <w:tr w:rsidR="002730D5" w14:paraId="3F648A76" w14:textId="77777777" w:rsidTr="00937A75">
      <w:trPr>
        <w:trHeight w:val="991"/>
      </w:trPr>
      <w:tc>
        <w:tcPr>
          <w:tcW w:w="6521" w:type="dxa"/>
          <w:shd w:val="clear" w:color="auto" w:fill="auto"/>
          <w:vAlign w:val="bottom"/>
        </w:tcPr>
        <w:p w14:paraId="13101FDB" w14:textId="3B800172" w:rsidR="002730D5" w:rsidRPr="002929B4" w:rsidRDefault="002730D5" w:rsidP="00E177F5">
          <w:pPr>
            <w:pStyle w:val="Heading3"/>
            <w:ind w:left="0"/>
            <w:rPr>
              <w:rFonts w:ascii="Candara" w:hAnsi="Candara"/>
            </w:rPr>
          </w:pPr>
          <w:r w:rsidRPr="002929B4">
            <w:rPr>
              <w:rFonts w:ascii="Candara" w:hAnsi="Candara"/>
              <w:sz w:val="20"/>
            </w:rPr>
            <w:t xml:space="preserve">RAP Conference Proceedings, vol. </w:t>
          </w:r>
          <w:r w:rsidR="00937A75">
            <w:rPr>
              <w:rFonts w:ascii="Candara" w:hAnsi="Candara"/>
              <w:sz w:val="20"/>
            </w:rPr>
            <w:t>9</w:t>
          </w:r>
          <w:r w:rsidRPr="002929B4">
            <w:rPr>
              <w:rFonts w:ascii="Candara" w:hAnsi="Candara"/>
              <w:sz w:val="20"/>
            </w:rPr>
            <w:t xml:space="preserve">, pp. </w:t>
          </w:r>
          <w:r w:rsidRPr="002929B4">
            <w:rPr>
              <w:rFonts w:ascii="Candara" w:hAnsi="Candara"/>
              <w:sz w:val="20"/>
              <w:highlight w:val="yellow"/>
            </w:rPr>
            <w:t>1–4</w:t>
          </w:r>
          <w:r w:rsidRPr="002929B4">
            <w:rPr>
              <w:rFonts w:ascii="Candara" w:hAnsi="Candara"/>
              <w:sz w:val="20"/>
            </w:rPr>
            <w:t>, 20</w:t>
          </w:r>
          <w:r>
            <w:rPr>
              <w:rFonts w:ascii="Candara" w:hAnsi="Candara"/>
              <w:sz w:val="20"/>
            </w:rPr>
            <w:t>2</w:t>
          </w:r>
          <w:r w:rsidR="00937A75">
            <w:rPr>
              <w:rFonts w:ascii="Candara" w:hAnsi="Candara"/>
              <w:sz w:val="20"/>
            </w:rPr>
            <w:t>4</w:t>
          </w:r>
          <w:r w:rsidRPr="002929B4">
            <w:rPr>
              <w:rFonts w:ascii="Candara" w:hAnsi="Candara"/>
              <w:sz w:val="20"/>
            </w:rPr>
            <w:br/>
            <w:t xml:space="preserve">ISSN </w:t>
          </w:r>
          <w:r w:rsidRPr="002730D5">
            <w:rPr>
              <w:rFonts w:ascii="Candara" w:hAnsi="Candara"/>
              <w:sz w:val="20"/>
            </w:rPr>
            <w:t>2737-9973</w:t>
          </w:r>
          <w:r w:rsidRPr="002929B4">
            <w:rPr>
              <w:rFonts w:ascii="Candara" w:hAnsi="Candara"/>
              <w:sz w:val="20"/>
            </w:rPr>
            <w:t xml:space="preserve"> (online) | </w:t>
          </w:r>
          <w:proofErr w:type="spellStart"/>
          <w:r w:rsidRPr="002929B4">
            <w:rPr>
              <w:rFonts w:ascii="Candara" w:hAnsi="Candara"/>
              <w:sz w:val="20"/>
            </w:rPr>
            <w:t>doi</w:t>
          </w:r>
          <w:proofErr w:type="spellEnd"/>
          <w:r w:rsidRPr="002929B4">
            <w:rPr>
              <w:rFonts w:ascii="Candara" w:hAnsi="Candara"/>
              <w:sz w:val="20"/>
            </w:rPr>
            <w:t>: 10.</w:t>
          </w:r>
          <w:r w:rsidR="00F37DB5">
            <w:rPr>
              <w:rFonts w:ascii="Candara" w:hAnsi="Candara"/>
              <w:sz w:val="20"/>
            </w:rPr>
            <w:t>37392</w:t>
          </w:r>
          <w:r w:rsidRPr="002929B4">
            <w:rPr>
              <w:rFonts w:ascii="Candara" w:hAnsi="Candara"/>
              <w:sz w:val="20"/>
            </w:rPr>
            <w:t>/RapProc.20</w:t>
          </w:r>
          <w:r>
            <w:rPr>
              <w:rFonts w:ascii="Candara" w:hAnsi="Candara"/>
              <w:sz w:val="20"/>
            </w:rPr>
            <w:t>2</w:t>
          </w:r>
          <w:r w:rsidR="00937A75">
            <w:rPr>
              <w:rFonts w:ascii="Candara" w:hAnsi="Candara"/>
              <w:sz w:val="20"/>
            </w:rPr>
            <w:t>4</w:t>
          </w:r>
          <w:r w:rsidRPr="002929B4">
            <w:rPr>
              <w:rFonts w:ascii="Candara" w:hAnsi="Candara"/>
              <w:sz w:val="20"/>
            </w:rPr>
            <w:t>.</w:t>
          </w:r>
          <w:r w:rsidRPr="002929B4">
            <w:rPr>
              <w:rFonts w:ascii="Candara" w:hAnsi="Candara"/>
              <w:sz w:val="20"/>
              <w:highlight w:val="yellow"/>
            </w:rPr>
            <w:t>00</w:t>
          </w:r>
          <w:r w:rsidRPr="002929B4">
            <w:rPr>
              <w:rFonts w:ascii="Candara" w:hAnsi="Candara"/>
              <w:sz w:val="20"/>
            </w:rPr>
            <w:br/>
          </w:r>
          <w:hyperlink r:id="rId1" w:history="1">
            <w:r w:rsidRPr="006E0A8D">
              <w:rPr>
                <w:rStyle w:val="Hyperlink"/>
                <w:rFonts w:ascii="Candara" w:hAnsi="Candara"/>
                <w:b/>
                <w:color w:val="265DAE"/>
                <w:sz w:val="24"/>
                <w:szCs w:val="24"/>
                <w:u w:val="none"/>
              </w:rPr>
              <w:t>rap-proceedings.org</w:t>
            </w:r>
          </w:hyperlink>
        </w:p>
      </w:tc>
      <w:tc>
        <w:tcPr>
          <w:tcW w:w="3226" w:type="dxa"/>
          <w:shd w:val="clear" w:color="auto" w:fill="auto"/>
        </w:tcPr>
        <w:p w14:paraId="6CA2DF7C" w14:textId="2D755604" w:rsidR="002730D5" w:rsidRDefault="00937A75" w:rsidP="00E177F5">
          <w:pPr>
            <w:pStyle w:val="Header"/>
            <w:ind w:right="33"/>
            <w:jc w:val="right"/>
          </w:pPr>
          <w:r>
            <w:rPr>
              <w:noProof/>
            </w:rPr>
            <w:drawing>
              <wp:inline distT="0" distB="0" distL="0" distR="0" wp14:anchorId="5D4F6E35" wp14:editId="7257CD8C">
                <wp:extent cx="743527" cy="885052"/>
                <wp:effectExtent l="0" t="0" r="0" b="0"/>
                <wp:docPr id="1605240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40575" name="Picture 1605240575"/>
                        <pic:cNvPicPr/>
                      </pic:nvPicPr>
                      <pic:blipFill>
                        <a:blip r:embed="rId2">
                          <a:extLst>
                            <a:ext uri="{28A0092B-C50C-407E-A947-70E740481C1C}">
                              <a14:useLocalDpi xmlns:a14="http://schemas.microsoft.com/office/drawing/2010/main" val="0"/>
                            </a:ext>
                          </a:extLst>
                        </a:blip>
                        <a:stretch>
                          <a:fillRect/>
                        </a:stretch>
                      </pic:blipFill>
                      <pic:spPr>
                        <a:xfrm>
                          <a:off x="0" y="0"/>
                          <a:ext cx="769530" cy="916005"/>
                        </a:xfrm>
                        <a:prstGeom prst="rect">
                          <a:avLst/>
                        </a:prstGeom>
                      </pic:spPr>
                    </pic:pic>
                  </a:graphicData>
                </a:graphic>
              </wp:inline>
            </w:drawing>
          </w:r>
        </w:p>
      </w:tc>
    </w:tr>
  </w:tbl>
  <w:p w14:paraId="0F20B8CC" w14:textId="77777777" w:rsidR="002730D5" w:rsidRPr="00370E2C" w:rsidRDefault="002730D5" w:rsidP="002730D5">
    <w:pPr>
      <w:pStyle w:val="Header"/>
      <w:tabs>
        <w:tab w:val="clear" w:pos="8306"/>
        <w:tab w:val="right" w:pos="8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4E5"/>
    <w:multiLevelType w:val="hybridMultilevel"/>
    <w:tmpl w:val="CFB61E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7B30"/>
    <w:multiLevelType w:val="multilevel"/>
    <w:tmpl w:val="5E2066A6"/>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4C4768C"/>
    <w:multiLevelType w:val="singleLevel"/>
    <w:tmpl w:val="315E335A"/>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3" w15:restartNumberingAfterBreak="0">
    <w:nsid w:val="08A9629A"/>
    <w:multiLevelType w:val="singleLevel"/>
    <w:tmpl w:val="B394E34E"/>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BDF29F3"/>
    <w:multiLevelType w:val="singleLevel"/>
    <w:tmpl w:val="08F2876E"/>
    <w:lvl w:ilvl="0">
      <w:numFmt w:val="bullet"/>
      <w:lvlText w:val="-"/>
      <w:lvlJc w:val="left"/>
      <w:pPr>
        <w:tabs>
          <w:tab w:val="num" w:pos="779"/>
        </w:tabs>
        <w:ind w:left="779" w:hanging="495"/>
      </w:pPr>
      <w:rPr>
        <w:rFonts w:hint="default"/>
      </w:rPr>
    </w:lvl>
  </w:abstractNum>
  <w:abstractNum w:abstractNumId="5" w15:restartNumberingAfterBreak="0">
    <w:nsid w:val="0EAC113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57A2A20"/>
    <w:multiLevelType w:val="singleLevel"/>
    <w:tmpl w:val="F888FCE2"/>
    <w:lvl w:ilvl="0">
      <w:start w:val="1"/>
      <w:numFmt w:val="lowerLetter"/>
      <w:lvlText w:val="%1)"/>
      <w:lvlJc w:val="left"/>
      <w:pPr>
        <w:tabs>
          <w:tab w:val="num" w:pos="360"/>
        </w:tabs>
        <w:ind w:left="360" w:hanging="360"/>
      </w:pPr>
    </w:lvl>
  </w:abstractNum>
  <w:abstractNum w:abstractNumId="7" w15:restartNumberingAfterBreak="0">
    <w:nsid w:val="158E1F48"/>
    <w:multiLevelType w:val="singleLevel"/>
    <w:tmpl w:val="08F2876E"/>
    <w:lvl w:ilvl="0">
      <w:numFmt w:val="bullet"/>
      <w:lvlText w:val="-"/>
      <w:lvlJc w:val="left"/>
      <w:pPr>
        <w:tabs>
          <w:tab w:val="num" w:pos="779"/>
        </w:tabs>
        <w:ind w:left="779" w:hanging="495"/>
      </w:pPr>
      <w:rPr>
        <w:rFonts w:hint="default"/>
      </w:rPr>
    </w:lvl>
  </w:abstractNum>
  <w:abstractNum w:abstractNumId="8" w15:restartNumberingAfterBreak="0">
    <w:nsid w:val="299149D2"/>
    <w:multiLevelType w:val="multilevel"/>
    <w:tmpl w:val="096847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1101F6"/>
    <w:multiLevelType w:val="hybridMultilevel"/>
    <w:tmpl w:val="DE867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1A24AEB"/>
    <w:multiLevelType w:val="singleLevel"/>
    <w:tmpl w:val="9EEEBE0E"/>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11" w15:restartNumberingAfterBreak="0">
    <w:nsid w:val="3B59070A"/>
    <w:multiLevelType w:val="singleLevel"/>
    <w:tmpl w:val="08F2876E"/>
    <w:lvl w:ilvl="0">
      <w:numFmt w:val="bullet"/>
      <w:lvlText w:val="-"/>
      <w:lvlJc w:val="left"/>
      <w:pPr>
        <w:tabs>
          <w:tab w:val="num" w:pos="779"/>
        </w:tabs>
        <w:ind w:left="779" w:hanging="495"/>
      </w:pPr>
      <w:rPr>
        <w:rFonts w:hint="default"/>
      </w:rPr>
    </w:lvl>
  </w:abstractNum>
  <w:abstractNum w:abstractNumId="12" w15:restartNumberingAfterBreak="0">
    <w:nsid w:val="410A57E0"/>
    <w:multiLevelType w:val="multilevel"/>
    <w:tmpl w:val="5E2066A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15:restartNumberingAfterBreak="0">
    <w:nsid w:val="42527B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89D00DC"/>
    <w:multiLevelType w:val="singleLevel"/>
    <w:tmpl w:val="AD181AA8"/>
    <w:lvl w:ilvl="0">
      <w:start w:val="1"/>
      <w:numFmt w:val="decimal"/>
      <w:pStyle w:val="References"/>
      <w:lvlText w:val="%1."/>
      <w:lvlJc w:val="right"/>
      <w:pPr>
        <w:tabs>
          <w:tab w:val="num" w:pos="624"/>
        </w:tabs>
        <w:ind w:left="624" w:hanging="340"/>
      </w:pPr>
      <w:rPr>
        <w:rFonts w:ascii="Georgia" w:hAnsi="Georgia" w:cs="Times New Roman" w:hint="default"/>
        <w:b w:val="0"/>
        <w:bCs w:val="0"/>
        <w:i w:val="0"/>
        <w:iCs w:val="0"/>
        <w:sz w:val="16"/>
        <w:szCs w:val="16"/>
      </w:rPr>
    </w:lvl>
  </w:abstractNum>
  <w:abstractNum w:abstractNumId="15" w15:restartNumberingAfterBreak="0">
    <w:nsid w:val="59AE1F99"/>
    <w:multiLevelType w:val="singleLevel"/>
    <w:tmpl w:val="CB260304"/>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2"/>
        <w:szCs w:val="22"/>
        <w:u w:val="none"/>
      </w:rPr>
    </w:lvl>
  </w:abstractNum>
  <w:abstractNum w:abstractNumId="16" w15:restartNumberingAfterBreak="0">
    <w:nsid w:val="5DF00A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6226C1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A3700B5"/>
    <w:multiLevelType w:val="singleLevel"/>
    <w:tmpl w:val="A528711C"/>
    <w:lvl w:ilvl="0">
      <w:start w:val="1"/>
      <w:numFmt w:val="decimal"/>
      <w:lvlText w:val="%1)"/>
      <w:lvlJc w:val="left"/>
      <w:pPr>
        <w:tabs>
          <w:tab w:val="num" w:pos="1080"/>
        </w:tabs>
        <w:ind w:left="1080" w:hanging="360"/>
      </w:pPr>
      <w:rPr>
        <w:rFonts w:hint="default"/>
      </w:rPr>
    </w:lvl>
  </w:abstractNum>
  <w:abstractNum w:abstractNumId="19" w15:restartNumberingAfterBreak="0">
    <w:nsid w:val="6F13082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2A57255"/>
    <w:multiLevelType w:val="hybridMultilevel"/>
    <w:tmpl w:val="C88E6D8A"/>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782C76FE"/>
    <w:multiLevelType w:val="singleLevel"/>
    <w:tmpl w:val="5C6AB0FA"/>
    <w:lvl w:ilvl="0">
      <w:start w:val="1"/>
      <w:numFmt w:val="decimal"/>
      <w:lvlText w:val="%1."/>
      <w:lvlJc w:val="left"/>
      <w:pPr>
        <w:tabs>
          <w:tab w:val="num" w:pos="644"/>
        </w:tabs>
        <w:ind w:left="644" w:hanging="360"/>
      </w:pPr>
      <w:rPr>
        <w:rFonts w:hint="default"/>
      </w:rPr>
    </w:lvl>
  </w:abstractNum>
  <w:abstractNum w:abstractNumId="22" w15:restartNumberingAfterBreak="0">
    <w:nsid w:val="79B57390"/>
    <w:multiLevelType w:val="singleLevel"/>
    <w:tmpl w:val="0409000F"/>
    <w:lvl w:ilvl="0">
      <w:start w:val="1"/>
      <w:numFmt w:val="decimal"/>
      <w:lvlText w:val="%1."/>
      <w:lvlJc w:val="left"/>
      <w:pPr>
        <w:tabs>
          <w:tab w:val="num" w:pos="360"/>
        </w:tabs>
        <w:ind w:left="360" w:hanging="360"/>
      </w:pPr>
    </w:lvl>
  </w:abstractNum>
  <w:num w:numId="1" w16cid:durableId="1755711124">
    <w:abstractNumId w:val="14"/>
  </w:num>
  <w:num w:numId="2" w16cid:durableId="105732443">
    <w:abstractNumId w:val="21"/>
  </w:num>
  <w:num w:numId="3" w16cid:durableId="41102924">
    <w:abstractNumId w:val="3"/>
  </w:num>
  <w:num w:numId="4" w16cid:durableId="1243640165">
    <w:abstractNumId w:val="6"/>
  </w:num>
  <w:num w:numId="5" w16cid:durableId="2114130752">
    <w:abstractNumId w:val="14"/>
  </w:num>
  <w:num w:numId="6" w16cid:durableId="546184235">
    <w:abstractNumId w:val="14"/>
  </w:num>
  <w:num w:numId="7" w16cid:durableId="112599250">
    <w:abstractNumId w:val="14"/>
    <w:lvlOverride w:ilvl="0">
      <w:startOverride w:val="1"/>
    </w:lvlOverride>
  </w:num>
  <w:num w:numId="8" w16cid:durableId="273447037">
    <w:abstractNumId w:val="5"/>
  </w:num>
  <w:num w:numId="9" w16cid:durableId="761801237">
    <w:abstractNumId w:val="17"/>
  </w:num>
  <w:num w:numId="10" w16cid:durableId="2008359400">
    <w:abstractNumId w:val="16"/>
  </w:num>
  <w:num w:numId="11" w16cid:durableId="1413508964">
    <w:abstractNumId w:val="15"/>
  </w:num>
  <w:num w:numId="12" w16cid:durableId="204101359">
    <w:abstractNumId w:val="2"/>
  </w:num>
  <w:num w:numId="13" w16cid:durableId="2007437760">
    <w:abstractNumId w:val="22"/>
  </w:num>
  <w:num w:numId="14" w16cid:durableId="621226444">
    <w:abstractNumId w:val="10"/>
  </w:num>
  <w:num w:numId="15" w16cid:durableId="538081198">
    <w:abstractNumId w:val="18"/>
  </w:num>
  <w:num w:numId="16" w16cid:durableId="68692947">
    <w:abstractNumId w:val="14"/>
    <w:lvlOverride w:ilvl="0">
      <w:startOverride w:val="1"/>
    </w:lvlOverride>
  </w:num>
  <w:num w:numId="17" w16cid:durableId="1636838853">
    <w:abstractNumId w:val="1"/>
  </w:num>
  <w:num w:numId="18" w16cid:durableId="100300028">
    <w:abstractNumId w:val="12"/>
  </w:num>
  <w:num w:numId="19" w16cid:durableId="1145850678">
    <w:abstractNumId w:val="19"/>
  </w:num>
  <w:num w:numId="20" w16cid:durableId="911548600">
    <w:abstractNumId w:val="4"/>
  </w:num>
  <w:num w:numId="21" w16cid:durableId="1365905125">
    <w:abstractNumId w:val="7"/>
  </w:num>
  <w:num w:numId="22" w16cid:durableId="1188446325">
    <w:abstractNumId w:val="11"/>
  </w:num>
  <w:num w:numId="23" w16cid:durableId="1335955728">
    <w:abstractNumId w:val="13"/>
  </w:num>
  <w:num w:numId="24" w16cid:durableId="2111463899">
    <w:abstractNumId w:val="8"/>
  </w:num>
  <w:num w:numId="25" w16cid:durableId="243999162">
    <w:abstractNumId w:val="9"/>
  </w:num>
  <w:num w:numId="26" w16cid:durableId="2080403767">
    <w:abstractNumId w:val="20"/>
  </w:num>
  <w:num w:numId="27" w16cid:durableId="163829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ru v:ext="edit" colors="#777,black"/>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B"/>
    <w:rsid w:val="000208E0"/>
    <w:rsid w:val="00027D0C"/>
    <w:rsid w:val="00032F09"/>
    <w:rsid w:val="000375B5"/>
    <w:rsid w:val="00040F8E"/>
    <w:rsid w:val="00041C70"/>
    <w:rsid w:val="0005363D"/>
    <w:rsid w:val="00066DA1"/>
    <w:rsid w:val="0007080D"/>
    <w:rsid w:val="000722D8"/>
    <w:rsid w:val="000821E6"/>
    <w:rsid w:val="000971EB"/>
    <w:rsid w:val="000B75EA"/>
    <w:rsid w:val="000D68CD"/>
    <w:rsid w:val="001325D9"/>
    <w:rsid w:val="0013528A"/>
    <w:rsid w:val="00136F3A"/>
    <w:rsid w:val="0016037C"/>
    <w:rsid w:val="00161A08"/>
    <w:rsid w:val="00181C86"/>
    <w:rsid w:val="001A1BD2"/>
    <w:rsid w:val="001B39FF"/>
    <w:rsid w:val="001B3C38"/>
    <w:rsid w:val="001B4C48"/>
    <w:rsid w:val="001C7E7C"/>
    <w:rsid w:val="001C7ECE"/>
    <w:rsid w:val="001D2C93"/>
    <w:rsid w:val="001E3B8A"/>
    <w:rsid w:val="001E5C7A"/>
    <w:rsid w:val="00205AB1"/>
    <w:rsid w:val="00217140"/>
    <w:rsid w:val="002178BF"/>
    <w:rsid w:val="00234AA8"/>
    <w:rsid w:val="0024249D"/>
    <w:rsid w:val="0024448A"/>
    <w:rsid w:val="00246D1C"/>
    <w:rsid w:val="002730D5"/>
    <w:rsid w:val="00273253"/>
    <w:rsid w:val="00282F0D"/>
    <w:rsid w:val="002929B4"/>
    <w:rsid w:val="002967A5"/>
    <w:rsid w:val="0029789C"/>
    <w:rsid w:val="002A07E5"/>
    <w:rsid w:val="002A4871"/>
    <w:rsid w:val="002B63B4"/>
    <w:rsid w:val="002C69A7"/>
    <w:rsid w:val="002C7A05"/>
    <w:rsid w:val="002D3714"/>
    <w:rsid w:val="002E0239"/>
    <w:rsid w:val="002E40B8"/>
    <w:rsid w:val="00302A37"/>
    <w:rsid w:val="0033459B"/>
    <w:rsid w:val="00360EF8"/>
    <w:rsid w:val="00364F89"/>
    <w:rsid w:val="00365EE7"/>
    <w:rsid w:val="00370E2C"/>
    <w:rsid w:val="00381D8D"/>
    <w:rsid w:val="00384642"/>
    <w:rsid w:val="00397705"/>
    <w:rsid w:val="003A3399"/>
    <w:rsid w:val="003A7A74"/>
    <w:rsid w:val="003B3078"/>
    <w:rsid w:val="003C719A"/>
    <w:rsid w:val="003D1C36"/>
    <w:rsid w:val="003E497E"/>
    <w:rsid w:val="003E7076"/>
    <w:rsid w:val="003F156D"/>
    <w:rsid w:val="003F5A6F"/>
    <w:rsid w:val="00405F9D"/>
    <w:rsid w:val="00416D51"/>
    <w:rsid w:val="0043611B"/>
    <w:rsid w:val="004414D5"/>
    <w:rsid w:val="004458AE"/>
    <w:rsid w:val="00445AC9"/>
    <w:rsid w:val="004467C0"/>
    <w:rsid w:val="00455C8F"/>
    <w:rsid w:val="004655E4"/>
    <w:rsid w:val="004929CB"/>
    <w:rsid w:val="004B257A"/>
    <w:rsid w:val="004B3F3F"/>
    <w:rsid w:val="004B40FB"/>
    <w:rsid w:val="004B4667"/>
    <w:rsid w:val="004B6804"/>
    <w:rsid w:val="004C6272"/>
    <w:rsid w:val="004D217A"/>
    <w:rsid w:val="004F314A"/>
    <w:rsid w:val="005178ED"/>
    <w:rsid w:val="00517992"/>
    <w:rsid w:val="00532E2C"/>
    <w:rsid w:val="00551F14"/>
    <w:rsid w:val="00553791"/>
    <w:rsid w:val="00555BB0"/>
    <w:rsid w:val="00555FDF"/>
    <w:rsid w:val="005563A7"/>
    <w:rsid w:val="00561301"/>
    <w:rsid w:val="00562F67"/>
    <w:rsid w:val="00563B28"/>
    <w:rsid w:val="00564295"/>
    <w:rsid w:val="005816E9"/>
    <w:rsid w:val="005863A5"/>
    <w:rsid w:val="00586F39"/>
    <w:rsid w:val="00595537"/>
    <w:rsid w:val="005A369A"/>
    <w:rsid w:val="005B14D9"/>
    <w:rsid w:val="005B1E0F"/>
    <w:rsid w:val="005D4F3B"/>
    <w:rsid w:val="005E4649"/>
    <w:rsid w:val="005E58FB"/>
    <w:rsid w:val="005F4778"/>
    <w:rsid w:val="005F772C"/>
    <w:rsid w:val="005F790A"/>
    <w:rsid w:val="00600D83"/>
    <w:rsid w:val="00610C40"/>
    <w:rsid w:val="00614CF6"/>
    <w:rsid w:val="00620F35"/>
    <w:rsid w:val="00623CFE"/>
    <w:rsid w:val="00627E2D"/>
    <w:rsid w:val="00654A77"/>
    <w:rsid w:val="006609C3"/>
    <w:rsid w:val="00664005"/>
    <w:rsid w:val="006702AE"/>
    <w:rsid w:val="00676A71"/>
    <w:rsid w:val="006903D0"/>
    <w:rsid w:val="00695FE0"/>
    <w:rsid w:val="006A04AF"/>
    <w:rsid w:val="006A4A7E"/>
    <w:rsid w:val="006A6692"/>
    <w:rsid w:val="006C2947"/>
    <w:rsid w:val="006D2141"/>
    <w:rsid w:val="006D2E49"/>
    <w:rsid w:val="006D4530"/>
    <w:rsid w:val="006E0A8D"/>
    <w:rsid w:val="006E1025"/>
    <w:rsid w:val="006E78E5"/>
    <w:rsid w:val="006F033D"/>
    <w:rsid w:val="006F68DB"/>
    <w:rsid w:val="00713BBF"/>
    <w:rsid w:val="00720C4E"/>
    <w:rsid w:val="00725D55"/>
    <w:rsid w:val="00726155"/>
    <w:rsid w:val="00730AF0"/>
    <w:rsid w:val="00733156"/>
    <w:rsid w:val="00733A2C"/>
    <w:rsid w:val="007528DD"/>
    <w:rsid w:val="0076479B"/>
    <w:rsid w:val="00770815"/>
    <w:rsid w:val="007726C4"/>
    <w:rsid w:val="00772ABE"/>
    <w:rsid w:val="00776ECF"/>
    <w:rsid w:val="00787AC0"/>
    <w:rsid w:val="007958EC"/>
    <w:rsid w:val="007A0115"/>
    <w:rsid w:val="007A5985"/>
    <w:rsid w:val="007E56F9"/>
    <w:rsid w:val="007E583A"/>
    <w:rsid w:val="007F0396"/>
    <w:rsid w:val="007F4188"/>
    <w:rsid w:val="007F5B5B"/>
    <w:rsid w:val="00812080"/>
    <w:rsid w:val="00814B65"/>
    <w:rsid w:val="00822656"/>
    <w:rsid w:val="00825CFA"/>
    <w:rsid w:val="008430B8"/>
    <w:rsid w:val="00845FFD"/>
    <w:rsid w:val="00850E3A"/>
    <w:rsid w:val="00871834"/>
    <w:rsid w:val="00872746"/>
    <w:rsid w:val="00887A01"/>
    <w:rsid w:val="008931CE"/>
    <w:rsid w:val="0089454F"/>
    <w:rsid w:val="0089744D"/>
    <w:rsid w:val="008A5EDE"/>
    <w:rsid w:val="008A6954"/>
    <w:rsid w:val="008C4287"/>
    <w:rsid w:val="008C4447"/>
    <w:rsid w:val="008D2C54"/>
    <w:rsid w:val="008D4D4D"/>
    <w:rsid w:val="008E4144"/>
    <w:rsid w:val="008E65B6"/>
    <w:rsid w:val="008F4553"/>
    <w:rsid w:val="0090361C"/>
    <w:rsid w:val="009055AD"/>
    <w:rsid w:val="009059C6"/>
    <w:rsid w:val="00915CE7"/>
    <w:rsid w:val="009355D0"/>
    <w:rsid w:val="00937A75"/>
    <w:rsid w:val="009407C3"/>
    <w:rsid w:val="009416DD"/>
    <w:rsid w:val="0094721A"/>
    <w:rsid w:val="00966C81"/>
    <w:rsid w:val="00977034"/>
    <w:rsid w:val="009812B4"/>
    <w:rsid w:val="00984860"/>
    <w:rsid w:val="00990447"/>
    <w:rsid w:val="009B5ADD"/>
    <w:rsid w:val="009C67F9"/>
    <w:rsid w:val="009C71BB"/>
    <w:rsid w:val="009D344C"/>
    <w:rsid w:val="009D7AC0"/>
    <w:rsid w:val="009E3315"/>
    <w:rsid w:val="009F0120"/>
    <w:rsid w:val="009F1889"/>
    <w:rsid w:val="00A01E52"/>
    <w:rsid w:val="00A04BFB"/>
    <w:rsid w:val="00A14B50"/>
    <w:rsid w:val="00A266B7"/>
    <w:rsid w:val="00A26F36"/>
    <w:rsid w:val="00A4608F"/>
    <w:rsid w:val="00A524CB"/>
    <w:rsid w:val="00A53937"/>
    <w:rsid w:val="00A562F4"/>
    <w:rsid w:val="00A726C2"/>
    <w:rsid w:val="00A74225"/>
    <w:rsid w:val="00A86819"/>
    <w:rsid w:val="00AA5435"/>
    <w:rsid w:val="00AB0531"/>
    <w:rsid w:val="00AB285A"/>
    <w:rsid w:val="00AC55B9"/>
    <w:rsid w:val="00AC7DCB"/>
    <w:rsid w:val="00AD07A9"/>
    <w:rsid w:val="00AD0FA2"/>
    <w:rsid w:val="00AD6E5B"/>
    <w:rsid w:val="00AE3B47"/>
    <w:rsid w:val="00AE3BE2"/>
    <w:rsid w:val="00AE6541"/>
    <w:rsid w:val="00AF15EC"/>
    <w:rsid w:val="00B03A42"/>
    <w:rsid w:val="00B062AB"/>
    <w:rsid w:val="00B068D2"/>
    <w:rsid w:val="00B40EF0"/>
    <w:rsid w:val="00B448F1"/>
    <w:rsid w:val="00B50FDC"/>
    <w:rsid w:val="00B54FA9"/>
    <w:rsid w:val="00B62AF3"/>
    <w:rsid w:val="00B70BD6"/>
    <w:rsid w:val="00B71AA7"/>
    <w:rsid w:val="00B91ADC"/>
    <w:rsid w:val="00BA3139"/>
    <w:rsid w:val="00BB35A3"/>
    <w:rsid w:val="00BB5331"/>
    <w:rsid w:val="00BC62F8"/>
    <w:rsid w:val="00BD2A72"/>
    <w:rsid w:val="00BE4066"/>
    <w:rsid w:val="00BF1790"/>
    <w:rsid w:val="00BF5C99"/>
    <w:rsid w:val="00C24A7D"/>
    <w:rsid w:val="00C267DA"/>
    <w:rsid w:val="00C34024"/>
    <w:rsid w:val="00C476C5"/>
    <w:rsid w:val="00C50BB9"/>
    <w:rsid w:val="00C54B50"/>
    <w:rsid w:val="00C60769"/>
    <w:rsid w:val="00C865D3"/>
    <w:rsid w:val="00CA6F5D"/>
    <w:rsid w:val="00CC35E5"/>
    <w:rsid w:val="00D25408"/>
    <w:rsid w:val="00D26B64"/>
    <w:rsid w:val="00D36D40"/>
    <w:rsid w:val="00D412FF"/>
    <w:rsid w:val="00D4344B"/>
    <w:rsid w:val="00D45815"/>
    <w:rsid w:val="00D62A48"/>
    <w:rsid w:val="00D90393"/>
    <w:rsid w:val="00D92740"/>
    <w:rsid w:val="00D95044"/>
    <w:rsid w:val="00DA4539"/>
    <w:rsid w:val="00DD0607"/>
    <w:rsid w:val="00DD3498"/>
    <w:rsid w:val="00E13405"/>
    <w:rsid w:val="00E14228"/>
    <w:rsid w:val="00E177F5"/>
    <w:rsid w:val="00E20FF2"/>
    <w:rsid w:val="00E21200"/>
    <w:rsid w:val="00E238C1"/>
    <w:rsid w:val="00E35DFE"/>
    <w:rsid w:val="00E42DE8"/>
    <w:rsid w:val="00E509F4"/>
    <w:rsid w:val="00E80A90"/>
    <w:rsid w:val="00E8761C"/>
    <w:rsid w:val="00E93EC8"/>
    <w:rsid w:val="00E971AE"/>
    <w:rsid w:val="00EC55E3"/>
    <w:rsid w:val="00ED0D57"/>
    <w:rsid w:val="00ED1CF0"/>
    <w:rsid w:val="00ED2F3A"/>
    <w:rsid w:val="00ED45B0"/>
    <w:rsid w:val="00ED6A3F"/>
    <w:rsid w:val="00EE0EB5"/>
    <w:rsid w:val="00EE222D"/>
    <w:rsid w:val="00EE790F"/>
    <w:rsid w:val="00F010B8"/>
    <w:rsid w:val="00F05CD4"/>
    <w:rsid w:val="00F27182"/>
    <w:rsid w:val="00F37554"/>
    <w:rsid w:val="00F37DB5"/>
    <w:rsid w:val="00F40864"/>
    <w:rsid w:val="00F469B9"/>
    <w:rsid w:val="00F57292"/>
    <w:rsid w:val="00F63214"/>
    <w:rsid w:val="00F75576"/>
    <w:rsid w:val="00F76811"/>
    <w:rsid w:val="00F85A0E"/>
    <w:rsid w:val="00FA2F77"/>
    <w:rsid w:val="00FA4051"/>
    <w:rsid w:val="00FA7C40"/>
    <w:rsid w:val="00FC274C"/>
    <w:rsid w:val="00FD3C03"/>
    <w:rsid w:val="00FE3954"/>
    <w:rsid w:val="00FF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black"/>
    </o:shapedefaults>
    <o:shapelayout v:ext="edit">
      <o:idmap v:ext="edit" data="2"/>
    </o:shapelayout>
  </w:shapeDefaults>
  <w:doNotEmbedSmartTags/>
  <w:decimalSymbol w:val="."/>
  <w:listSeparator w:val=","/>
  <w14:docId w14:val="705B40DA"/>
  <w15:chartTrackingRefBased/>
  <w15:docId w15:val="{EAD9E11B-B5EC-46B1-BAA4-8EEEEDC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jc w:val="both"/>
    </w:pPr>
    <w:rPr>
      <w:lang w:val="en-US" w:eastAsia="en-US"/>
    </w:rPr>
  </w:style>
  <w:style w:type="paragraph" w:styleId="Heading1">
    <w:name w:val="heading 1"/>
    <w:basedOn w:val="Normal"/>
    <w:next w:val="Normal"/>
    <w:qFormat/>
    <w:rsid w:val="002A07E5"/>
    <w:pPr>
      <w:keepNext/>
      <w:spacing w:before="600" w:after="840"/>
      <w:jc w:val="center"/>
      <w:outlineLvl w:val="0"/>
    </w:pPr>
    <w:rPr>
      <w:rFonts w:ascii="Candara" w:hAnsi="Candara"/>
      <w:b/>
      <w:bCs/>
      <w:caps/>
      <w:sz w:val="24"/>
      <w:szCs w:val="24"/>
    </w:rPr>
  </w:style>
  <w:style w:type="paragraph" w:styleId="Heading2">
    <w:name w:val="heading 2"/>
    <w:basedOn w:val="Normal"/>
    <w:next w:val="Normal"/>
    <w:qFormat/>
    <w:rsid w:val="00FF42FC"/>
    <w:pPr>
      <w:keepNext/>
      <w:spacing w:after="240"/>
      <w:jc w:val="center"/>
      <w:outlineLvl w:val="1"/>
    </w:pPr>
    <w:rPr>
      <w:rFonts w:ascii="Candara" w:hAnsi="Candara"/>
      <w:b/>
      <w:bCs/>
      <w:sz w:val="22"/>
      <w:szCs w:val="24"/>
    </w:rPr>
  </w:style>
  <w:style w:type="paragraph" w:styleId="Heading3">
    <w:name w:val="heading 3"/>
    <w:basedOn w:val="Normal"/>
    <w:next w:val="Normal"/>
    <w:qFormat/>
    <w:rsid w:val="00B062AB"/>
    <w:pPr>
      <w:keepNext/>
      <w:keepLines/>
      <w:spacing w:before="480" w:after="120"/>
      <w:ind w:left="284"/>
      <w:jc w:val="left"/>
      <w:outlineLvl w:val="2"/>
    </w:pPr>
    <w:rPr>
      <w:rFonts w:ascii="Georgia" w:hAnsi="Georgia"/>
      <w:smallCaps/>
      <w:sz w:val="18"/>
    </w:rPr>
  </w:style>
  <w:style w:type="paragraph" w:styleId="Heading4">
    <w:name w:val="heading 4"/>
    <w:basedOn w:val="Normal"/>
    <w:next w:val="Normal"/>
    <w:qFormat/>
    <w:rsid w:val="001B3C38"/>
    <w:pPr>
      <w:keepNext/>
      <w:spacing w:before="240" w:after="120"/>
      <w:ind w:left="284"/>
      <w:jc w:val="left"/>
      <w:outlineLvl w:val="3"/>
    </w:pPr>
    <w:rPr>
      <w:rFonts w:ascii="Georgia" w:hAnsi="Georgia"/>
      <w:bCs/>
      <w:i/>
      <w:sz w:val="18"/>
    </w:rPr>
  </w:style>
  <w:style w:type="paragraph" w:styleId="Heading5">
    <w:name w:val="heading 5"/>
    <w:basedOn w:val="Normal"/>
    <w:next w:val="Normal"/>
    <w:qFormat/>
    <w:rsid w:val="00553791"/>
    <w:pPr>
      <w:keepNext/>
      <w:keepLines/>
      <w:spacing w:before="240" w:after="120"/>
      <w:ind w:left="284"/>
      <w:jc w:val="left"/>
      <w:outlineLvl w:val="4"/>
    </w:pPr>
    <w:rPr>
      <w:rFonts w:ascii="Georgia" w:hAnsi="Georg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16DD"/>
    <w:pPr>
      <w:tabs>
        <w:tab w:val="center" w:pos="4153"/>
        <w:tab w:val="right" w:pos="8306"/>
      </w:tabs>
    </w:pPr>
    <w:rPr>
      <w:rFonts w:ascii="Georgia" w:hAnsi="Georgia"/>
      <w:caps/>
    </w:r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bCs/>
      <w:sz w:val="14"/>
      <w:szCs w:val="14"/>
      <w:lang w:val="fr-FR"/>
    </w:rPr>
  </w:style>
  <w:style w:type="paragraph" w:styleId="Title">
    <w:name w:val="Title"/>
    <w:basedOn w:val="Normal"/>
    <w:qFormat/>
    <w:pPr>
      <w:jc w:val="center"/>
    </w:pPr>
    <w:rPr>
      <w:b/>
      <w:bCs/>
      <w:sz w:val="24"/>
      <w:szCs w:val="24"/>
    </w:rPr>
  </w:style>
  <w:style w:type="paragraph" w:styleId="BodyTextIndent">
    <w:name w:val="Body Text Indent"/>
    <w:basedOn w:val="Normal"/>
    <w:link w:val="BodyTextIndentChar"/>
    <w:rPr>
      <w:b/>
      <w:bCs/>
    </w:rPr>
  </w:style>
  <w:style w:type="paragraph" w:styleId="BodyTextIndent2">
    <w:name w:val="Body Text Indent 2"/>
    <w:basedOn w:val="Normal"/>
    <w:pPr>
      <w:ind w:firstLine="284"/>
    </w:pPr>
  </w:style>
  <w:style w:type="paragraph" w:styleId="BodyText">
    <w:name w:val="Body Text"/>
    <w:basedOn w:val="Normal"/>
  </w:style>
  <w:style w:type="character" w:styleId="PageNumber">
    <w:name w:val="page number"/>
    <w:rsid w:val="008D2C54"/>
    <w:rPr>
      <w:rFonts w:ascii="Georgia" w:hAnsi="Georgia"/>
      <w:sz w:val="20"/>
      <w:lang w:val="en-US" w:eastAsia="x-none"/>
    </w:rPr>
  </w:style>
  <w:style w:type="paragraph" w:styleId="FootnoteText">
    <w:name w:val="footnote text"/>
    <w:basedOn w:val="Normal"/>
    <w:semiHidden/>
    <w:rPr>
      <w:sz w:val="16"/>
      <w:szCs w:val="16"/>
    </w:rPr>
  </w:style>
  <w:style w:type="character" w:styleId="FootnoteReference">
    <w:name w:val="footnote reference"/>
    <w:semiHidden/>
    <w:rPr>
      <w:vertAlign w:val="superscript"/>
    </w:rPr>
  </w:style>
  <w:style w:type="paragraph" w:styleId="BodyTextIndent3">
    <w:name w:val="Body Text Indent 3"/>
    <w:basedOn w:val="Normal"/>
    <w:pPr>
      <w:widowControl w:val="0"/>
      <w:ind w:left="2880" w:hanging="2160"/>
      <w:jc w:val="center"/>
    </w:pPr>
    <w:rPr>
      <w:b/>
      <w:bCs/>
      <w:sz w:val="24"/>
      <w:szCs w:val="24"/>
    </w:rPr>
  </w:style>
  <w:style w:type="paragraph" w:styleId="PlainText">
    <w:name w:val="Plain Text"/>
    <w:basedOn w:val="Normal"/>
    <w:rPr>
      <w:rFonts w:ascii="Courier New" w:hAnsi="Courier New" w:cs="Courier New"/>
    </w:rPr>
  </w:style>
  <w:style w:type="paragraph" w:customStyle="1" w:styleId="NaslovSlike">
    <w:name w:val="NaslovSlike"/>
    <w:basedOn w:val="Normal"/>
    <w:rsid w:val="009D7AC0"/>
    <w:pPr>
      <w:widowControl w:val="0"/>
      <w:tabs>
        <w:tab w:val="left" w:pos="-2835"/>
      </w:tabs>
      <w:spacing w:before="120" w:after="240"/>
      <w:jc w:val="center"/>
    </w:pPr>
  </w:style>
  <w:style w:type="paragraph" w:customStyle="1" w:styleId="UDK">
    <w:name w:val="UDK"/>
    <w:basedOn w:val="Title"/>
    <w:rsid w:val="00066DA1"/>
    <w:pPr>
      <w:keepNext/>
      <w:spacing w:before="120" w:after="600"/>
    </w:pPr>
    <w:rPr>
      <w:rFonts w:ascii="Georgia" w:hAnsi="Georgia"/>
      <w:b w:val="0"/>
      <w:bCs w:val="0"/>
      <w:i/>
      <w:iCs/>
    </w:rPr>
  </w:style>
  <w:style w:type="paragraph" w:customStyle="1" w:styleId="Autori">
    <w:name w:val="Autori"/>
    <w:basedOn w:val="Normal"/>
    <w:pPr>
      <w:keepNext/>
      <w:spacing w:after="240"/>
      <w:jc w:val="center"/>
    </w:pPr>
    <w:rPr>
      <w:b/>
      <w:bCs/>
      <w:sz w:val="24"/>
      <w:szCs w:val="24"/>
    </w:rPr>
  </w:style>
  <w:style w:type="paragraph" w:customStyle="1" w:styleId="Institucije">
    <w:name w:val="Institucije"/>
    <w:basedOn w:val="Normal"/>
    <w:link w:val="InstitucijeChar"/>
    <w:rsid w:val="00B50FDC"/>
    <w:pPr>
      <w:keepNext/>
      <w:spacing w:after="360"/>
      <w:jc w:val="center"/>
    </w:pPr>
    <w:rPr>
      <w:rFonts w:ascii="Georgia" w:hAnsi="Georgia"/>
    </w:rPr>
  </w:style>
  <w:style w:type="paragraph" w:customStyle="1" w:styleId="Abstract">
    <w:name w:val="Abstract"/>
    <w:basedOn w:val="BodyTextIndent"/>
    <w:link w:val="AbstractChar"/>
    <w:rsid w:val="002178BF"/>
    <w:pPr>
      <w:ind w:left="425" w:right="425"/>
    </w:pPr>
    <w:rPr>
      <w:rFonts w:ascii="Georgia" w:hAnsi="Georgia"/>
      <w:b w:val="0"/>
      <w:bCs w:val="0"/>
      <w:i/>
      <w:iCs/>
      <w:sz w:val="16"/>
      <w:szCs w:val="18"/>
    </w:rPr>
  </w:style>
  <w:style w:type="paragraph" w:customStyle="1" w:styleId="Formula">
    <w:name w:val="Formula"/>
    <w:basedOn w:val="BodyTextIndent"/>
    <w:pPr>
      <w:tabs>
        <w:tab w:val="center" w:pos="3544"/>
        <w:tab w:val="right" w:pos="7203"/>
      </w:tabs>
      <w:spacing w:before="120" w:after="120"/>
    </w:pPr>
    <w:rPr>
      <w:b w:val="0"/>
      <w:bCs w:val="0"/>
      <w:noProof/>
    </w:rPr>
  </w:style>
  <w:style w:type="paragraph" w:customStyle="1" w:styleId="References">
    <w:name w:val="References"/>
    <w:basedOn w:val="Normal"/>
    <w:rsid w:val="001E5C7A"/>
    <w:pPr>
      <w:numPr>
        <w:numId w:val="6"/>
      </w:numPr>
    </w:pPr>
    <w:rPr>
      <w:rFonts w:ascii="Georgia" w:hAnsi="Georgia"/>
      <w:sz w:val="16"/>
      <w:szCs w:val="16"/>
    </w:rPr>
  </w:style>
  <w:style w:type="paragraph" w:styleId="BodyText3">
    <w:name w:val="Body Text 3"/>
    <w:basedOn w:val="Normal"/>
    <w:pPr>
      <w:tabs>
        <w:tab w:val="left" w:pos="3828"/>
      </w:tabs>
    </w:pPr>
    <w:rPr>
      <w:rFonts w:ascii="TimesRoman" w:hAnsi="TimesRoman" w:cs="TimesRoman"/>
      <w:sz w:val="24"/>
      <w:szCs w:val="24"/>
    </w:rPr>
  </w:style>
  <w:style w:type="paragraph" w:customStyle="1" w:styleId="Slika">
    <w:name w:val="Slika"/>
    <w:basedOn w:val="Normal"/>
    <w:rsid w:val="009D7AC0"/>
    <w:pPr>
      <w:keepNext/>
      <w:keepLines/>
      <w:spacing w:before="240"/>
      <w:jc w:val="center"/>
    </w:pPr>
    <w:rPr>
      <w:lang w:val="sl-SI"/>
    </w:rPr>
  </w:style>
  <w:style w:type="paragraph" w:customStyle="1" w:styleId="YUNASLOV">
    <w:name w:val="YUNASLOV"/>
    <w:basedOn w:val="Normal"/>
    <w:pPr>
      <w:keepNext/>
      <w:spacing w:before="480" w:after="120"/>
      <w:jc w:val="center"/>
    </w:pPr>
    <w:rPr>
      <w:b/>
      <w:bCs/>
      <w:caps/>
      <w:sz w:val="24"/>
      <w:szCs w:val="24"/>
    </w:rPr>
  </w:style>
  <w:style w:type="paragraph" w:customStyle="1" w:styleId="YUAutori">
    <w:name w:val="YUAutori"/>
    <w:basedOn w:val="Heading2"/>
  </w:style>
  <w:style w:type="paragraph" w:customStyle="1" w:styleId="YUAbstrakt">
    <w:name w:val="YUAbstrakt"/>
    <w:basedOn w:val="Normal"/>
    <w:pPr>
      <w:keepNext/>
      <w:widowControl w:val="0"/>
      <w:ind w:firstLine="284"/>
      <w:outlineLvl w:val="2"/>
    </w:pPr>
    <w:rPr>
      <w:i/>
      <w:iCs/>
      <w:sz w:val="18"/>
      <w:szCs w:val="18"/>
    </w:rPr>
  </w:style>
  <w:style w:type="paragraph" w:customStyle="1" w:styleId="ParanHeader">
    <w:name w:val="ParanHeader"/>
    <w:basedOn w:val="Header"/>
    <w:link w:val="ParanHeaderChar"/>
    <w:pPr>
      <w:ind w:right="360" w:firstLine="360"/>
      <w:jc w:val="center"/>
    </w:pPr>
    <w:rPr>
      <w:sz w:val="16"/>
      <w:szCs w:val="16"/>
      <w:lang w:val="sl-SI"/>
    </w:rPr>
  </w:style>
  <w:style w:type="paragraph" w:customStyle="1" w:styleId="NeparanHeader">
    <w:name w:val="NeparanHeader"/>
    <w:basedOn w:val="Header"/>
    <w:pPr>
      <w:jc w:val="center"/>
    </w:pPr>
    <w:rPr>
      <w:caps w:val="0"/>
      <w:sz w:val="16"/>
      <w:szCs w:val="16"/>
      <w:lang w:val="sl-SI"/>
    </w:rPr>
  </w:style>
  <w:style w:type="paragraph" w:customStyle="1" w:styleId="NaslovTabele">
    <w:name w:val="NaslovTabele"/>
    <w:basedOn w:val="NaslovSlike"/>
    <w:rsid w:val="009D7AC0"/>
    <w:pPr>
      <w:keepNext/>
      <w:keepLines/>
      <w:spacing w:before="240" w:after="120"/>
    </w:pPr>
  </w:style>
  <w:style w:type="paragraph" w:customStyle="1" w:styleId="Style1">
    <w:name w:val="Style1"/>
    <w:basedOn w:val="Normal"/>
    <w:pPr>
      <w:spacing w:line="360" w:lineRule="auto"/>
    </w:pPr>
    <w:rPr>
      <w:rFonts w:ascii="CTimesRoman" w:hAnsi="CTimesRoman" w:cs="CTimesRoman"/>
      <w:sz w:val="24"/>
      <w:szCs w:val="24"/>
    </w:rPr>
  </w:style>
  <w:style w:type="paragraph" w:customStyle="1" w:styleId="Equation">
    <w:name w:val="Equation"/>
    <w:basedOn w:val="Formula"/>
    <w:next w:val="Normal"/>
    <w:rsid w:val="001325D9"/>
    <w:pPr>
      <w:widowControl w:val="0"/>
      <w:ind w:left="284"/>
    </w:pPr>
    <w:rPr>
      <w:rFonts w:ascii="Georgia" w:hAnsi="Georgia"/>
    </w:rPr>
  </w:style>
  <w:style w:type="paragraph" w:customStyle="1" w:styleId="UDC">
    <w:name w:val="UDC"/>
    <w:basedOn w:val="UDK"/>
    <w:rsid w:val="00066DA1"/>
  </w:style>
  <w:style w:type="paragraph" w:customStyle="1" w:styleId="Affiliation">
    <w:name w:val="Affiliation"/>
    <w:basedOn w:val="Institucije"/>
    <w:link w:val="AffiliationChar"/>
    <w:rsid w:val="00DA4539"/>
    <w:pPr>
      <w:widowControl w:val="0"/>
      <w:contextualSpacing/>
    </w:pPr>
    <w:rPr>
      <w:sz w:val="18"/>
    </w:rPr>
  </w:style>
  <w:style w:type="character" w:customStyle="1" w:styleId="InstitucijeChar">
    <w:name w:val="Institucije Char"/>
    <w:link w:val="Institucije"/>
    <w:rsid w:val="00B50FDC"/>
    <w:rPr>
      <w:rFonts w:ascii="Georgia" w:hAnsi="Georgia"/>
      <w:lang w:val="en-US" w:eastAsia="en-US" w:bidi="ar-SA"/>
    </w:rPr>
  </w:style>
  <w:style w:type="character" w:customStyle="1" w:styleId="AffiliationChar">
    <w:name w:val="Affiliation Char"/>
    <w:link w:val="Affiliation"/>
    <w:rsid w:val="00DA4539"/>
    <w:rPr>
      <w:rFonts w:ascii="Georgia" w:hAnsi="Georgia"/>
      <w:sz w:val="18"/>
      <w:lang w:val="en-US" w:eastAsia="en-US" w:bidi="ar-SA"/>
    </w:rPr>
  </w:style>
  <w:style w:type="paragraph" w:customStyle="1" w:styleId="Figure">
    <w:name w:val="Figure"/>
    <w:basedOn w:val="Slika"/>
    <w:rsid w:val="00EE0EB5"/>
  </w:style>
  <w:style w:type="paragraph" w:customStyle="1" w:styleId="Figuretitle">
    <w:name w:val="Figure title"/>
    <w:basedOn w:val="NaslovSlike"/>
    <w:rsid w:val="001B3C38"/>
    <w:rPr>
      <w:rFonts w:ascii="Georgia" w:hAnsi="Georgia"/>
      <w:sz w:val="16"/>
    </w:rPr>
  </w:style>
  <w:style w:type="paragraph" w:customStyle="1" w:styleId="Keywords">
    <w:name w:val="Key words"/>
    <w:basedOn w:val="Abstract"/>
    <w:link w:val="KeywordsChar"/>
    <w:rsid w:val="000821E6"/>
    <w:pPr>
      <w:spacing w:before="120" w:after="120"/>
    </w:pPr>
  </w:style>
  <w:style w:type="paragraph" w:customStyle="1" w:styleId="HeaderOdd">
    <w:name w:val="Header Odd"/>
    <w:basedOn w:val="NeparanHeader"/>
    <w:rsid w:val="001A1BD2"/>
    <w:pPr>
      <w:tabs>
        <w:tab w:val="clear" w:pos="4153"/>
        <w:tab w:val="center" w:pos="3544"/>
      </w:tabs>
      <w:jc w:val="left"/>
    </w:pPr>
  </w:style>
  <w:style w:type="paragraph" w:customStyle="1" w:styleId="HeaderEven">
    <w:name w:val="Header Even"/>
    <w:basedOn w:val="ParanHeader"/>
    <w:link w:val="HeaderEvenChar"/>
    <w:rsid w:val="001A1BD2"/>
    <w:pPr>
      <w:tabs>
        <w:tab w:val="clear" w:pos="4153"/>
        <w:tab w:val="center" w:pos="3884"/>
      </w:tabs>
      <w:ind w:firstLine="0"/>
      <w:jc w:val="left"/>
    </w:pPr>
  </w:style>
  <w:style w:type="character" w:customStyle="1" w:styleId="HeaderChar">
    <w:name w:val="Header Char"/>
    <w:link w:val="Header"/>
    <w:uiPriority w:val="99"/>
    <w:rsid w:val="009416DD"/>
    <w:rPr>
      <w:rFonts w:ascii="Georgia" w:hAnsi="Georgia"/>
      <w:caps/>
      <w:lang w:val="en-US" w:eastAsia="en-US" w:bidi="ar-SA"/>
    </w:rPr>
  </w:style>
  <w:style w:type="character" w:customStyle="1" w:styleId="ParanHeaderChar">
    <w:name w:val="ParanHeader Char"/>
    <w:link w:val="ParanHeader"/>
    <w:rsid w:val="003E7076"/>
    <w:rPr>
      <w:rFonts w:ascii="Georgia" w:hAnsi="Georgia"/>
      <w:caps/>
      <w:sz w:val="16"/>
      <w:szCs w:val="16"/>
      <w:lang w:val="sl-SI" w:eastAsia="en-US" w:bidi="ar-SA"/>
    </w:rPr>
  </w:style>
  <w:style w:type="character" w:customStyle="1" w:styleId="HeaderEvenChar">
    <w:name w:val="Header Even Char"/>
    <w:link w:val="HeaderEven"/>
    <w:rsid w:val="001A1BD2"/>
    <w:rPr>
      <w:rFonts w:ascii="Georgia" w:hAnsi="Georgia"/>
      <w:caps/>
      <w:sz w:val="16"/>
      <w:szCs w:val="16"/>
      <w:lang w:val="sl-SI" w:eastAsia="en-US" w:bidi="ar-SA"/>
    </w:rPr>
  </w:style>
  <w:style w:type="paragraph" w:customStyle="1" w:styleId="Tabletitle">
    <w:name w:val="Table title"/>
    <w:basedOn w:val="NaslovTabele"/>
    <w:rsid w:val="00600D83"/>
    <w:pPr>
      <w:widowControl/>
    </w:pPr>
    <w:rPr>
      <w:rFonts w:ascii="Georgia" w:hAnsi="Georgia"/>
      <w:sz w:val="16"/>
    </w:rPr>
  </w:style>
  <w:style w:type="paragraph" w:customStyle="1" w:styleId="Reference">
    <w:name w:val="Reference"/>
    <w:basedOn w:val="References"/>
    <w:rsid w:val="00AB285A"/>
    <w:pPr>
      <w:tabs>
        <w:tab w:val="clear" w:pos="624"/>
        <w:tab w:val="num" w:pos="284"/>
      </w:tabs>
      <w:ind w:left="284" w:hanging="142"/>
    </w:pPr>
  </w:style>
  <w:style w:type="paragraph" w:customStyle="1" w:styleId="SrTitle">
    <w:name w:val="Sr Title"/>
    <w:basedOn w:val="YUNASLOV"/>
    <w:rsid w:val="006A6692"/>
  </w:style>
  <w:style w:type="paragraph" w:customStyle="1" w:styleId="AuthorSr">
    <w:name w:val="Author Sr"/>
    <w:basedOn w:val="YUAutori"/>
    <w:rsid w:val="006A6692"/>
  </w:style>
  <w:style w:type="paragraph" w:customStyle="1" w:styleId="SrAuthor">
    <w:name w:val="Sr Author"/>
    <w:basedOn w:val="AuthorSr"/>
    <w:rsid w:val="006A6692"/>
  </w:style>
  <w:style w:type="paragraph" w:customStyle="1" w:styleId="SrAbstract">
    <w:name w:val="Sr Abstract"/>
    <w:basedOn w:val="YUAbstrakt"/>
    <w:rsid w:val="006A6692"/>
    <w:pPr>
      <w:widowControl/>
    </w:pPr>
  </w:style>
  <w:style w:type="paragraph" w:customStyle="1" w:styleId="SrKey">
    <w:name w:val="Sr Key"/>
    <w:basedOn w:val="YUAbstrakt"/>
    <w:rsid w:val="006A6692"/>
    <w:pPr>
      <w:widowControl/>
      <w:spacing w:before="120"/>
      <w:ind w:firstLine="0"/>
    </w:pPr>
  </w:style>
  <w:style w:type="paragraph" w:customStyle="1" w:styleId="Acknowledgment">
    <w:name w:val="Acknowledgment"/>
    <w:basedOn w:val="Normal"/>
    <w:link w:val="AcknowledgmentChar"/>
    <w:rsid w:val="004B40FB"/>
    <w:pPr>
      <w:tabs>
        <w:tab w:val="left" w:pos="720"/>
        <w:tab w:val="left" w:pos="8100"/>
      </w:tabs>
      <w:spacing w:before="240"/>
    </w:pPr>
    <w:rPr>
      <w:i/>
      <w:iCs/>
      <w:sz w:val="18"/>
      <w:szCs w:val="18"/>
    </w:rPr>
  </w:style>
  <w:style w:type="paragraph" w:customStyle="1" w:styleId="Acknowledgement">
    <w:name w:val="Acknowledgement"/>
    <w:basedOn w:val="Acknowledgment"/>
    <w:link w:val="AcknowledgementChar"/>
    <w:rsid w:val="001E5C7A"/>
    <w:rPr>
      <w:rFonts w:ascii="Georgia" w:hAnsi="Georgia"/>
    </w:rPr>
  </w:style>
  <w:style w:type="paragraph" w:customStyle="1" w:styleId="sctext">
    <w:name w:val="sc_text"/>
    <w:basedOn w:val="Normal"/>
    <w:autoRedefine/>
    <w:rsid w:val="009059C6"/>
    <w:pPr>
      <w:widowControl w:val="0"/>
      <w:autoSpaceDE/>
      <w:autoSpaceDN/>
      <w:spacing w:after="60"/>
    </w:pPr>
    <w:rPr>
      <w:sz w:val="22"/>
      <w:szCs w:val="22"/>
    </w:rPr>
  </w:style>
  <w:style w:type="character" w:styleId="Strong">
    <w:name w:val="Strong"/>
    <w:qFormat/>
    <w:rsid w:val="005F790A"/>
    <w:rPr>
      <w:b/>
      <w:bCs/>
    </w:rPr>
  </w:style>
  <w:style w:type="character" w:styleId="Hyperlink">
    <w:name w:val="Hyperlink"/>
    <w:rsid w:val="005F790A"/>
    <w:rPr>
      <w:color w:val="0000FF"/>
      <w:u w:val="single"/>
    </w:rPr>
  </w:style>
  <w:style w:type="character" w:customStyle="1" w:styleId="bodytext1">
    <w:name w:val="bodytext1"/>
    <w:rsid w:val="005F790A"/>
    <w:rPr>
      <w:rFonts w:ascii="Arial" w:hAnsi="Arial" w:cs="Arial" w:hint="default"/>
      <w:color w:val="333333"/>
      <w:sz w:val="18"/>
      <w:szCs w:val="18"/>
    </w:rPr>
  </w:style>
  <w:style w:type="paragraph" w:styleId="DocumentMap">
    <w:name w:val="Document Map"/>
    <w:basedOn w:val="Normal"/>
    <w:semiHidden/>
    <w:rsid w:val="00D90393"/>
    <w:pPr>
      <w:shd w:val="clear" w:color="auto" w:fill="000080"/>
    </w:pPr>
    <w:rPr>
      <w:rFonts w:ascii="Tahoma" w:hAnsi="Tahoma" w:cs="Tahoma"/>
    </w:rPr>
  </w:style>
  <w:style w:type="paragraph" w:customStyle="1" w:styleId="StyleFirstline05cm">
    <w:name w:val="Style First line:  0.5 cm"/>
    <w:basedOn w:val="Normal"/>
    <w:rsid w:val="00AD07A9"/>
    <w:pPr>
      <w:spacing w:before="60"/>
      <w:ind w:firstLine="284"/>
    </w:pPr>
    <w:rPr>
      <w:rFonts w:ascii="Georgia" w:hAnsi="Georgia"/>
      <w:sz w:val="18"/>
    </w:rPr>
  </w:style>
  <w:style w:type="paragraph" w:customStyle="1" w:styleId="StyleAbstractBoldNotItalic">
    <w:name w:val="Style Abstract + Bold Not Italic"/>
    <w:basedOn w:val="Abstract"/>
    <w:link w:val="StyleAbstractBoldNotItalicChar"/>
    <w:rsid w:val="0089454F"/>
    <w:rPr>
      <w:b/>
      <w:bCs/>
      <w:i w:val="0"/>
      <w:iCs w:val="0"/>
    </w:rPr>
  </w:style>
  <w:style w:type="character" w:customStyle="1" w:styleId="BodyTextIndentChar">
    <w:name w:val="Body Text Indent Char"/>
    <w:link w:val="BodyTextIndent"/>
    <w:rsid w:val="0089454F"/>
    <w:rPr>
      <w:b/>
      <w:bCs/>
      <w:lang w:val="en-US" w:eastAsia="en-US" w:bidi="ar-SA"/>
    </w:rPr>
  </w:style>
  <w:style w:type="character" w:customStyle="1" w:styleId="AbstractChar">
    <w:name w:val="Abstract Char"/>
    <w:link w:val="Abstract"/>
    <w:rsid w:val="002178BF"/>
    <w:rPr>
      <w:rFonts w:ascii="Georgia" w:hAnsi="Georgia"/>
      <w:b/>
      <w:bCs/>
      <w:i/>
      <w:iCs/>
      <w:sz w:val="16"/>
      <w:szCs w:val="18"/>
      <w:lang w:val="en-US" w:eastAsia="en-US" w:bidi="ar-SA"/>
    </w:rPr>
  </w:style>
  <w:style w:type="character" w:customStyle="1" w:styleId="StyleAbstractBoldNotItalicChar">
    <w:name w:val="Style Abstract + Bold Not Italic Char"/>
    <w:link w:val="StyleAbstractBoldNotItalic"/>
    <w:rsid w:val="0089454F"/>
    <w:rPr>
      <w:rFonts w:ascii="Georgia" w:hAnsi="Georgia"/>
      <w:b/>
      <w:bCs/>
      <w:i/>
      <w:iCs/>
      <w:sz w:val="16"/>
      <w:szCs w:val="18"/>
      <w:lang w:val="en-US" w:eastAsia="en-US" w:bidi="ar-SA"/>
    </w:rPr>
  </w:style>
  <w:style w:type="paragraph" w:customStyle="1" w:styleId="StyleKeywordsBoldNotItalic">
    <w:name w:val="Style Key words + Bold Not Italic"/>
    <w:basedOn w:val="Keywords"/>
    <w:link w:val="StyleKeywordsBoldNotItalicChar"/>
    <w:rsid w:val="0089454F"/>
    <w:rPr>
      <w:b/>
      <w:bCs/>
      <w:i w:val="0"/>
      <w:iCs w:val="0"/>
    </w:rPr>
  </w:style>
  <w:style w:type="character" w:customStyle="1" w:styleId="KeywordsChar">
    <w:name w:val="Key words Char"/>
    <w:link w:val="Keywords"/>
    <w:rsid w:val="000821E6"/>
    <w:rPr>
      <w:rFonts w:ascii="Georgia" w:hAnsi="Georgia"/>
      <w:i/>
      <w:iCs/>
      <w:sz w:val="16"/>
      <w:szCs w:val="18"/>
      <w:lang w:val="en-US" w:eastAsia="en-US" w:bidi="ar-SA"/>
    </w:rPr>
  </w:style>
  <w:style w:type="character" w:customStyle="1" w:styleId="StyleKeywordsBoldNotItalicChar">
    <w:name w:val="Style Key words + Bold Not Italic Char"/>
    <w:link w:val="StyleKeywordsBoldNotItalic"/>
    <w:rsid w:val="0089454F"/>
    <w:rPr>
      <w:rFonts w:ascii="Georgia" w:hAnsi="Georgia"/>
      <w:b/>
      <w:bCs/>
      <w:i/>
      <w:iCs/>
      <w:sz w:val="16"/>
      <w:szCs w:val="18"/>
      <w:lang w:val="en-US" w:eastAsia="en-US" w:bidi="ar-SA"/>
    </w:rPr>
  </w:style>
  <w:style w:type="character" w:customStyle="1" w:styleId="Style9pt">
    <w:name w:val="Style 9 pt"/>
    <w:rsid w:val="00553791"/>
    <w:rPr>
      <w:rFonts w:ascii="Georgia" w:hAnsi="Georgia"/>
      <w:sz w:val="18"/>
    </w:rPr>
  </w:style>
  <w:style w:type="paragraph" w:customStyle="1" w:styleId="StyleFirstline05cmBefore18pt">
    <w:name w:val="Style First line:  0.5 cm Before:  18 pt"/>
    <w:basedOn w:val="Normal"/>
    <w:rsid w:val="003F5A6F"/>
    <w:pPr>
      <w:spacing w:before="360"/>
      <w:ind w:firstLine="284"/>
    </w:pPr>
    <w:rPr>
      <w:rFonts w:ascii="Georgia" w:hAnsi="Georgia"/>
      <w:sz w:val="18"/>
    </w:rPr>
  </w:style>
  <w:style w:type="paragraph" w:customStyle="1" w:styleId="StyleAcknowledgementBoldNotItalic">
    <w:name w:val="Style Acknowledgement + Bold Not Italic"/>
    <w:basedOn w:val="Acknowledgement"/>
    <w:link w:val="StyleAcknowledgementBoldNotItalicChar"/>
    <w:rsid w:val="001E5C7A"/>
    <w:rPr>
      <w:b/>
      <w:bCs/>
      <w:i w:val="0"/>
      <w:iCs w:val="0"/>
    </w:rPr>
  </w:style>
  <w:style w:type="character" w:customStyle="1" w:styleId="AcknowledgmentChar">
    <w:name w:val="Acknowledgment Char"/>
    <w:link w:val="Acknowledgment"/>
    <w:rsid w:val="001E5C7A"/>
    <w:rPr>
      <w:i/>
      <w:iCs/>
      <w:sz w:val="18"/>
      <w:szCs w:val="18"/>
      <w:lang w:val="en-US" w:eastAsia="en-US" w:bidi="ar-SA"/>
    </w:rPr>
  </w:style>
  <w:style w:type="character" w:customStyle="1" w:styleId="AcknowledgementChar">
    <w:name w:val="Acknowledgement Char"/>
    <w:link w:val="Acknowledgement"/>
    <w:rsid w:val="001E5C7A"/>
    <w:rPr>
      <w:rFonts w:ascii="Georgia" w:hAnsi="Georgia"/>
      <w:i/>
      <w:iCs/>
      <w:sz w:val="18"/>
      <w:szCs w:val="18"/>
      <w:lang w:val="en-US" w:eastAsia="en-US" w:bidi="ar-SA"/>
    </w:rPr>
  </w:style>
  <w:style w:type="character" w:customStyle="1" w:styleId="StyleAcknowledgementBoldNotItalicChar">
    <w:name w:val="Style Acknowledgement + Bold Not Italic Char"/>
    <w:link w:val="StyleAcknowledgementBoldNotItalic"/>
    <w:rsid w:val="001E5C7A"/>
    <w:rPr>
      <w:rFonts w:ascii="Georgia" w:hAnsi="Georgia"/>
      <w:b/>
      <w:bCs/>
      <w:i/>
      <w:iCs/>
      <w:sz w:val="18"/>
      <w:szCs w:val="18"/>
      <w:lang w:val="en-US" w:eastAsia="en-US" w:bidi="ar-SA"/>
    </w:rPr>
  </w:style>
  <w:style w:type="paragraph" w:customStyle="1" w:styleId="StyleHeading210pt">
    <w:name w:val="Style Heading 2 + 10 pt"/>
    <w:basedOn w:val="Heading2"/>
    <w:rsid w:val="00136F3A"/>
    <w:rPr>
      <w:sz w:val="20"/>
    </w:rPr>
  </w:style>
  <w:style w:type="character" w:styleId="CommentReference">
    <w:name w:val="annotation reference"/>
    <w:semiHidden/>
    <w:rsid w:val="00EC55E3"/>
    <w:rPr>
      <w:sz w:val="16"/>
      <w:szCs w:val="16"/>
    </w:rPr>
  </w:style>
  <w:style w:type="paragraph" w:styleId="CommentText">
    <w:name w:val="annotation text"/>
    <w:basedOn w:val="Normal"/>
    <w:semiHidden/>
    <w:rsid w:val="00EC55E3"/>
  </w:style>
  <w:style w:type="paragraph" w:styleId="CommentSubject">
    <w:name w:val="annotation subject"/>
    <w:basedOn w:val="CommentText"/>
    <w:next w:val="CommentText"/>
    <w:semiHidden/>
    <w:rsid w:val="00EC55E3"/>
    <w:rPr>
      <w:b/>
      <w:bCs/>
    </w:rPr>
  </w:style>
  <w:style w:type="paragraph" w:styleId="BalloonText">
    <w:name w:val="Balloon Text"/>
    <w:basedOn w:val="Normal"/>
    <w:semiHidden/>
    <w:rsid w:val="00EC55E3"/>
    <w:rPr>
      <w:rFonts w:ascii="Tahoma" w:hAnsi="Tahoma" w:cs="Tahoma"/>
      <w:sz w:val="16"/>
      <w:szCs w:val="16"/>
    </w:rPr>
  </w:style>
  <w:style w:type="paragraph" w:customStyle="1" w:styleId="DOI">
    <w:name w:val="DOI"/>
    <w:basedOn w:val="Keywords"/>
    <w:rsid w:val="000821E6"/>
    <w:pPr>
      <w:spacing w:after="240"/>
    </w:pPr>
    <w:rPr>
      <w:i w:val="0"/>
    </w:rPr>
  </w:style>
  <w:style w:type="table" w:styleId="TableGrid">
    <w:name w:val="Table Grid"/>
    <w:basedOn w:val="TableNormal"/>
    <w:rsid w:val="0021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r">
    <w:name w:val="Heder"/>
    <w:basedOn w:val="Header"/>
    <w:qFormat/>
    <w:rsid w:val="002929B4"/>
    <w:pPr>
      <w:framePr w:wrap="notBeside" w:vAnchor="text" w:hAnchor="text" w:y="1"/>
      <w:pBdr>
        <w:bottom w:val="single" w:sz="12" w:space="1" w:color="808080"/>
      </w:pBdr>
      <w:jc w:val="right"/>
    </w:pPr>
    <w:rPr>
      <w:rFonts w:ascii="Candara" w:hAnsi="Candara"/>
      <w:caps w:val="0"/>
      <w:szCs w:val="18"/>
    </w:rPr>
  </w:style>
  <w:style w:type="character" w:styleId="PlaceholderText">
    <w:name w:val="Placeholder Text"/>
    <w:basedOn w:val="DefaultParagraphFont"/>
    <w:uiPriority w:val="99"/>
    <w:semiHidden/>
    <w:rsid w:val="00915CE7"/>
    <w:rPr>
      <w:color w:val="808080"/>
    </w:rPr>
  </w:style>
  <w:style w:type="character" w:styleId="UnresolvedMention">
    <w:name w:val="Unresolved Mention"/>
    <w:basedOn w:val="DefaultParagraphFont"/>
    <w:uiPriority w:val="99"/>
    <w:semiHidden/>
    <w:unhideWhenUsed/>
    <w:rsid w:val="0093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yperlink" Target="https://teslauniverse.com/nikola-tesla/patents/us-patent-787412-art-transmitting-electrical-energy-through-natural-mediums" TargetMode="External"/><Relationship Id="rId3" Type="http://schemas.openxmlformats.org/officeDocument/2006/relationships/styles" Target="styles.xml"/><Relationship Id="rId21" Type="http://schemas.openxmlformats.org/officeDocument/2006/relationships/hyperlink" Target="http://www.rad-conference.org/helper/download.php?file=../pdf/Book%20of%20Abstracts%20RAD%20201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ad-proceedings.org/guidelines.php" TargetMode="External"/><Relationship Id="rId25" Type="http://schemas.openxmlformats.org/officeDocument/2006/relationships/hyperlink" Target="http://europa.eu/radd/nuclideDischargeOverview.dox?pageID=NuclideDischargeOvervie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nirs.qst.go.jp/rd/reports/proceedings/pdf/2nd_International_Symposium_2016.pdf" TargetMode="External"/><Relationship Id="rId29" Type="http://schemas.openxmlformats.org/officeDocument/2006/relationships/hyperlink" Target="http://www.tunl.duke.edu/~gsheu/Theses/PhD/Hutcheson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ntrs.nasa.gov/archive/nasa/casi.ntrs.nasa.gov/19740022555.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www-pub.iaea.org/MTCD/Publications/PDF/te_1415_web.pdf" TargetMode="External"/><Relationship Id="rId28" Type="http://schemas.openxmlformats.org/officeDocument/2006/relationships/hyperlink" Target="https://www.fsai.ie/uploadedFiles/Legislation/Food_Legisation_Links/Water/SI160_2016.pdf" TargetMode="External"/><Relationship Id="rId10" Type="http://schemas.openxmlformats.org/officeDocument/2006/relationships/footer" Target="footer1.xml"/><Relationship Id="rId19" Type="http://schemas.openxmlformats.org/officeDocument/2006/relationships/hyperlink" Target="https://rap-proceedings.org/guidelines.php" TargetMode="External"/><Relationship Id="rId31" Type="http://schemas.openxmlformats.org/officeDocument/2006/relationships/hyperlink" Target="http://vestnik.rncrr.ru/vestnik/v13/papers/slesarev_v13.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icrp.org/docs/2016aomori/7%20Real.pdf" TargetMode="External"/><Relationship Id="rId27" Type="http://schemas.openxmlformats.org/officeDocument/2006/relationships/hyperlink" Target="https://www.oecd-nea.org/janis/" TargetMode="External"/><Relationship Id="rId30" Type="http://schemas.openxmlformats.org/officeDocument/2006/relationships/hyperlink" Target="https://www.usnews.com/news/articles/2016-03-24/how-real-is-the-dirty-bomb-threat"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name.surname@example.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p-proceed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0A66-64B0-4DDD-BCB5-0405DF40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RAP Proceedings Template</vt:lpstr>
    </vt:vector>
  </TitlesOfParts>
  <Company>Sievert Association</Company>
  <LinksUpToDate>false</LinksUpToDate>
  <CharactersWithSpaces>18474</CharactersWithSpaces>
  <SharedDoc>false</SharedDoc>
  <HLinks>
    <vt:vector size="96" baseType="variant">
      <vt:variant>
        <vt:i4>852022</vt:i4>
      </vt:variant>
      <vt:variant>
        <vt:i4>42</vt:i4>
      </vt:variant>
      <vt:variant>
        <vt:i4>0</vt:i4>
      </vt:variant>
      <vt:variant>
        <vt:i4>5</vt:i4>
      </vt:variant>
      <vt:variant>
        <vt:lpwstr>http://vestnik.rncrr.ru/vestnik/v13/papers/slesarev_v13.htm</vt:lpwstr>
      </vt:variant>
      <vt:variant>
        <vt:lpwstr/>
      </vt:variant>
      <vt:variant>
        <vt:i4>65604</vt:i4>
      </vt:variant>
      <vt:variant>
        <vt:i4>39</vt:i4>
      </vt:variant>
      <vt:variant>
        <vt:i4>0</vt:i4>
      </vt:variant>
      <vt:variant>
        <vt:i4>5</vt:i4>
      </vt:variant>
      <vt:variant>
        <vt:lpwstr>https://www.usnews.com/news/articles/2016-03-24/how-real-is-the-dirty-bomb-threat</vt:lpwstr>
      </vt:variant>
      <vt:variant>
        <vt:lpwstr/>
      </vt:variant>
      <vt:variant>
        <vt:i4>327806</vt:i4>
      </vt:variant>
      <vt:variant>
        <vt:i4>36</vt:i4>
      </vt:variant>
      <vt:variant>
        <vt:i4>0</vt:i4>
      </vt:variant>
      <vt:variant>
        <vt:i4>5</vt:i4>
      </vt:variant>
      <vt:variant>
        <vt:lpwstr>http://www.tunl.duke.edu/~gsheu/Theses/PhD/Hutcheson_2008.pdf</vt:lpwstr>
      </vt:variant>
      <vt:variant>
        <vt:lpwstr/>
      </vt:variant>
      <vt:variant>
        <vt:i4>6094961</vt:i4>
      </vt:variant>
      <vt:variant>
        <vt:i4>33</vt:i4>
      </vt:variant>
      <vt:variant>
        <vt:i4>0</vt:i4>
      </vt:variant>
      <vt:variant>
        <vt:i4>5</vt:i4>
      </vt:variant>
      <vt:variant>
        <vt:lpwstr>https://www.fsai.ie/uploadedFiles/Legislation/Food_Legisation_Links/Water/SI160_2016.pdf</vt:lpwstr>
      </vt:variant>
      <vt:variant>
        <vt:lpwstr/>
      </vt:variant>
      <vt:variant>
        <vt:i4>3735679</vt:i4>
      </vt:variant>
      <vt:variant>
        <vt:i4>30</vt:i4>
      </vt:variant>
      <vt:variant>
        <vt:i4>0</vt:i4>
      </vt:variant>
      <vt:variant>
        <vt:i4>5</vt:i4>
      </vt:variant>
      <vt:variant>
        <vt:lpwstr>https://www.oecd-nea.org/janis/</vt:lpwstr>
      </vt:variant>
      <vt:variant>
        <vt:lpwstr/>
      </vt:variant>
      <vt:variant>
        <vt:i4>2097265</vt:i4>
      </vt:variant>
      <vt:variant>
        <vt:i4>27</vt:i4>
      </vt:variant>
      <vt:variant>
        <vt:i4>0</vt:i4>
      </vt:variant>
      <vt:variant>
        <vt:i4>5</vt:i4>
      </vt:variant>
      <vt:variant>
        <vt:lpwstr>https://teslauniverse.com/nikola-tesla/patents/us-patent-787412-art-transmitting-electrical-energy-through-natural-mediums</vt:lpwstr>
      </vt:variant>
      <vt:variant>
        <vt:lpwstr/>
      </vt:variant>
      <vt:variant>
        <vt:i4>7405603</vt:i4>
      </vt:variant>
      <vt:variant>
        <vt:i4>24</vt:i4>
      </vt:variant>
      <vt:variant>
        <vt:i4>0</vt:i4>
      </vt:variant>
      <vt:variant>
        <vt:i4>5</vt:i4>
      </vt:variant>
      <vt:variant>
        <vt:lpwstr>http://europa.eu/radd/nuclideDischargeOverview.dox?pageID=NuclideDischargeOverview</vt:lpwstr>
      </vt:variant>
      <vt:variant>
        <vt:lpwstr/>
      </vt:variant>
      <vt:variant>
        <vt:i4>1835008</vt:i4>
      </vt:variant>
      <vt:variant>
        <vt:i4>21</vt:i4>
      </vt:variant>
      <vt:variant>
        <vt:i4>0</vt:i4>
      </vt:variant>
      <vt:variant>
        <vt:i4>5</vt:i4>
      </vt:variant>
      <vt:variant>
        <vt:lpwstr>https://ntrs.nasa.gov/archive/nasa/casi.ntrs.nasa.gov/19740022555.pdf</vt:lpwstr>
      </vt:variant>
      <vt:variant>
        <vt:lpwstr/>
      </vt:variant>
      <vt:variant>
        <vt:i4>3801194</vt:i4>
      </vt:variant>
      <vt:variant>
        <vt:i4>18</vt:i4>
      </vt:variant>
      <vt:variant>
        <vt:i4>0</vt:i4>
      </vt:variant>
      <vt:variant>
        <vt:i4>5</vt:i4>
      </vt:variant>
      <vt:variant>
        <vt:lpwstr>http://www-pub.iaea.org/MTCD/Publications/PDF/te_1415_web.pdf</vt:lpwstr>
      </vt:variant>
      <vt:variant>
        <vt:lpwstr/>
      </vt:variant>
      <vt:variant>
        <vt:i4>3276898</vt:i4>
      </vt:variant>
      <vt:variant>
        <vt:i4>15</vt:i4>
      </vt:variant>
      <vt:variant>
        <vt:i4>0</vt:i4>
      </vt:variant>
      <vt:variant>
        <vt:i4>5</vt:i4>
      </vt:variant>
      <vt:variant>
        <vt:lpwstr>http://www.icrp.org/docs/2016aomori/7 Real.pdf</vt:lpwstr>
      </vt:variant>
      <vt:variant>
        <vt:lpwstr/>
      </vt:variant>
      <vt:variant>
        <vt:i4>5963852</vt:i4>
      </vt:variant>
      <vt:variant>
        <vt:i4>12</vt:i4>
      </vt:variant>
      <vt:variant>
        <vt:i4>0</vt:i4>
      </vt:variant>
      <vt:variant>
        <vt:i4>5</vt:i4>
      </vt:variant>
      <vt:variant>
        <vt:lpwstr>http://www.rad-conference.org/helper/download.php?file=../pdf/Book%20of%20Abstracts%20RAD%202015.pdf</vt:lpwstr>
      </vt:variant>
      <vt:variant>
        <vt:lpwstr/>
      </vt:variant>
      <vt:variant>
        <vt:i4>1245235</vt:i4>
      </vt:variant>
      <vt:variant>
        <vt:i4>9</vt:i4>
      </vt:variant>
      <vt:variant>
        <vt:i4>0</vt:i4>
      </vt:variant>
      <vt:variant>
        <vt:i4>5</vt:i4>
      </vt:variant>
      <vt:variant>
        <vt:lpwstr>http://www.nirs.qst.go.jp/rd/reports/proceedings/pdf/2nd_International_Symposium_2016.pdf</vt:lpwstr>
      </vt:variant>
      <vt:variant>
        <vt:lpwstr/>
      </vt:variant>
      <vt:variant>
        <vt:i4>1507420</vt:i4>
      </vt:variant>
      <vt:variant>
        <vt:i4>6</vt:i4>
      </vt:variant>
      <vt:variant>
        <vt:i4>0</vt:i4>
      </vt:variant>
      <vt:variant>
        <vt:i4>5</vt:i4>
      </vt:variant>
      <vt:variant>
        <vt:lpwstr>http://rad-proceedings.org/guidelines.php</vt:lpwstr>
      </vt:variant>
      <vt:variant>
        <vt:lpwstr/>
      </vt:variant>
      <vt:variant>
        <vt:i4>1507420</vt:i4>
      </vt:variant>
      <vt:variant>
        <vt:i4>3</vt:i4>
      </vt:variant>
      <vt:variant>
        <vt:i4>0</vt:i4>
      </vt:variant>
      <vt:variant>
        <vt:i4>5</vt:i4>
      </vt:variant>
      <vt:variant>
        <vt:lpwstr>http://rad-proceedings.org/guidelines.php</vt:lpwstr>
      </vt:variant>
      <vt:variant>
        <vt:lpwstr/>
      </vt:variant>
      <vt:variant>
        <vt:i4>4259897</vt:i4>
      </vt:variant>
      <vt:variant>
        <vt:i4>0</vt:i4>
      </vt:variant>
      <vt:variant>
        <vt:i4>0</vt:i4>
      </vt:variant>
      <vt:variant>
        <vt:i4>5</vt:i4>
      </vt:variant>
      <vt:variant>
        <vt:lpwstr>mailto:name.surname@example.com</vt:lpwstr>
      </vt:variant>
      <vt:variant>
        <vt:lpwstr/>
      </vt:variant>
      <vt:variant>
        <vt:i4>3539002</vt:i4>
      </vt:variant>
      <vt:variant>
        <vt:i4>6</vt:i4>
      </vt:variant>
      <vt:variant>
        <vt:i4>0</vt:i4>
      </vt:variant>
      <vt:variant>
        <vt:i4>5</vt:i4>
      </vt:variant>
      <vt:variant>
        <vt:lpwstr>http://www.rad-proceedings.org/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Proceedings Template</dc:title>
  <dc:subject/>
  <dc:creator>RAP Conference Team</dc:creator>
  <cp:keywords/>
  <cp:lastModifiedBy>Sasa Trencic</cp:lastModifiedBy>
  <cp:revision>5</cp:revision>
  <cp:lastPrinted>2003-07-09T06:07:00Z</cp:lastPrinted>
  <dcterms:created xsi:type="dcterms:W3CDTF">2022-02-08T16:58:00Z</dcterms:created>
  <dcterms:modified xsi:type="dcterms:W3CDTF">2024-04-21T20:30:00Z</dcterms:modified>
</cp:coreProperties>
</file>